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74" w:rsidRDefault="002238E4" w:rsidP="002238E4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4D62BC">
        <w:rPr>
          <w:rFonts w:ascii="標楷體" w:eastAsia="標楷體" w:hAnsi="標楷體" w:hint="eastAsia"/>
          <w:b/>
          <w:sz w:val="32"/>
          <w:szCs w:val="32"/>
        </w:rPr>
        <w:t>國立斗六家商國際貿易科</w:t>
      </w:r>
      <w:r w:rsidR="003B408B">
        <w:rPr>
          <w:rFonts w:ascii="標楷體" w:eastAsia="標楷體" w:hAnsi="標楷體" w:cs="MS Mincho" w:hint="eastAsia"/>
          <w:b/>
          <w:sz w:val="32"/>
          <w:szCs w:val="32"/>
        </w:rPr>
        <w:t>10</w:t>
      </w:r>
      <w:r w:rsidR="00BD73E7">
        <w:rPr>
          <w:rFonts w:ascii="標楷體" w:eastAsia="標楷體" w:hAnsi="標楷體" w:cs="MS Mincho"/>
          <w:b/>
          <w:sz w:val="32"/>
          <w:szCs w:val="32"/>
        </w:rPr>
        <w:t>7</w:t>
      </w:r>
      <w:r w:rsidRPr="004D62BC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2238E4" w:rsidRPr="004D62BC" w:rsidRDefault="000C75AE" w:rsidP="002238E4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C645B8">
        <w:rPr>
          <w:rFonts w:ascii="標楷體" w:eastAsia="標楷體" w:hAnsi="標楷體" w:hint="eastAsia"/>
          <w:b/>
          <w:sz w:val="32"/>
          <w:szCs w:val="32"/>
        </w:rPr>
        <w:t>淨灘暨</w:t>
      </w:r>
      <w:r w:rsidR="00984FDC" w:rsidRPr="00984FDC">
        <w:rPr>
          <w:rFonts w:ascii="標楷體" w:eastAsia="標楷體" w:hAnsi="標楷體" w:hint="eastAsia"/>
          <w:b/>
          <w:sz w:val="32"/>
          <w:szCs w:val="32"/>
        </w:rPr>
        <w:t>赴</w:t>
      </w:r>
      <w:proofErr w:type="gramEnd"/>
      <w:r w:rsidR="00C645B8">
        <w:rPr>
          <w:rFonts w:ascii="標楷體" w:eastAsia="標楷體" w:hAnsi="標楷體" w:hint="eastAsia"/>
          <w:b/>
          <w:sz w:val="32"/>
          <w:szCs w:val="32"/>
        </w:rPr>
        <w:t>農</w:t>
      </w:r>
      <w:r w:rsidR="00984FDC" w:rsidRPr="00984FDC">
        <w:rPr>
          <w:rFonts w:ascii="標楷體" w:eastAsia="標楷體" w:hAnsi="標楷體" w:hint="eastAsia"/>
          <w:b/>
          <w:sz w:val="32"/>
          <w:szCs w:val="32"/>
        </w:rPr>
        <w:t>場參訪</w:t>
      </w:r>
      <w:r w:rsidR="00C645B8">
        <w:rPr>
          <w:rFonts w:ascii="標楷體" w:eastAsia="標楷體" w:hAnsi="標楷體" w:hint="eastAsia"/>
          <w:b/>
          <w:sz w:val="32"/>
          <w:szCs w:val="32"/>
        </w:rPr>
        <w:t>和</w:t>
      </w:r>
      <w:r w:rsidR="00984FDC" w:rsidRPr="00984FDC">
        <w:rPr>
          <w:rFonts w:ascii="標楷體" w:eastAsia="標楷體" w:hAnsi="標楷體" w:hint="eastAsia"/>
          <w:b/>
          <w:sz w:val="32"/>
          <w:szCs w:val="32"/>
        </w:rPr>
        <w:t>體驗</w:t>
      </w:r>
      <w:r>
        <w:rPr>
          <w:rFonts w:ascii="標楷體" w:eastAsia="標楷體" w:hAnsi="標楷體" w:hint="eastAsia"/>
          <w:b/>
          <w:sz w:val="32"/>
          <w:szCs w:val="32"/>
        </w:rPr>
        <w:t>」參觀</w:t>
      </w:r>
      <w:r w:rsidR="002238E4" w:rsidRPr="004D62BC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2238E4" w:rsidRPr="004D62BC" w:rsidRDefault="002238E4" w:rsidP="002238E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865CCD" w:rsidRPr="004D62BC" w:rsidRDefault="00864560" w:rsidP="00864560">
      <w:pPr>
        <w:adjustRightInd w:val="0"/>
        <w:snapToGrid w:val="0"/>
        <w:rPr>
          <w:rFonts w:ascii="標楷體" w:eastAsia="標楷體" w:hAnsi="標楷體" w:hint="eastAsia"/>
          <w:b/>
          <w:sz w:val="28"/>
          <w:szCs w:val="28"/>
        </w:rPr>
      </w:pPr>
      <w:r w:rsidRPr="004D62BC">
        <w:rPr>
          <w:rFonts w:ascii="標楷體" w:eastAsia="標楷體" w:hAnsi="標楷體" w:hint="eastAsia"/>
          <w:b/>
          <w:sz w:val="28"/>
          <w:szCs w:val="28"/>
        </w:rPr>
        <w:t>一、實施目的</w:t>
      </w:r>
    </w:p>
    <w:p w:rsidR="00C645B8" w:rsidRDefault="00865CCD" w:rsidP="007E0E74">
      <w:pPr>
        <w:tabs>
          <w:tab w:val="num" w:pos="720"/>
        </w:tabs>
        <w:adjustRightInd w:val="0"/>
        <w:snapToGrid w:val="0"/>
        <w:ind w:leftChars="148" w:left="719" w:hangingChars="130" w:hanging="364"/>
        <w:rPr>
          <w:rFonts w:ascii="標楷體" w:eastAsia="標楷體" w:hAnsi="標楷體"/>
          <w:sz w:val="28"/>
          <w:szCs w:val="28"/>
        </w:rPr>
      </w:pPr>
      <w:r w:rsidRPr="004D62BC">
        <w:rPr>
          <w:rFonts w:ascii="標楷體" w:eastAsia="標楷體" w:hAnsi="標楷體" w:hint="eastAsia"/>
          <w:sz w:val="28"/>
          <w:szCs w:val="28"/>
        </w:rPr>
        <w:t>1.</w:t>
      </w:r>
      <w:r w:rsidR="00C645B8" w:rsidRPr="00C645B8">
        <w:rPr>
          <w:rFonts w:ascii="標楷體" w:eastAsia="標楷體" w:hAnsi="標楷體" w:hint="eastAsia"/>
          <w:sz w:val="28"/>
          <w:szCs w:val="28"/>
        </w:rPr>
        <w:t>有鑒於塑膠垃圾污染海洋對海洋生物的嚴重危害，最後終將危害到人類，</w:t>
      </w:r>
      <w:r w:rsidR="00212A6F">
        <w:rPr>
          <w:rFonts w:ascii="標楷體" w:eastAsia="標楷體" w:hAnsi="標楷體" w:hint="eastAsia"/>
          <w:sz w:val="28"/>
          <w:szCs w:val="28"/>
        </w:rPr>
        <w:t>已成為全球共同關注的議題，近年來政府也對推動海灘認養及淨灘活動至為重視，</w:t>
      </w:r>
      <w:r w:rsidR="00212A6F" w:rsidRPr="00212A6F">
        <w:rPr>
          <w:rFonts w:ascii="標楷體" w:eastAsia="標楷體" w:hAnsi="標楷體" w:hint="eastAsia"/>
          <w:sz w:val="28"/>
          <w:szCs w:val="28"/>
        </w:rPr>
        <w:t>塑膠垃圾</w:t>
      </w:r>
      <w:r w:rsidR="00212A6F">
        <w:rPr>
          <w:rFonts w:ascii="標楷體" w:eastAsia="標楷體" w:hAnsi="標楷體" w:hint="eastAsia"/>
          <w:sz w:val="28"/>
          <w:szCs w:val="28"/>
        </w:rPr>
        <w:t>對</w:t>
      </w:r>
      <w:r w:rsidR="00212A6F" w:rsidRPr="00212A6F">
        <w:rPr>
          <w:rFonts w:ascii="標楷體" w:eastAsia="標楷體" w:hAnsi="標楷體" w:hint="eastAsia"/>
          <w:sz w:val="28"/>
          <w:szCs w:val="28"/>
        </w:rPr>
        <w:t>海洋</w:t>
      </w:r>
      <w:r w:rsidR="00212A6F">
        <w:rPr>
          <w:rFonts w:ascii="標楷體" w:eastAsia="標楷體" w:hAnsi="標楷體" w:hint="eastAsia"/>
          <w:sz w:val="28"/>
          <w:szCs w:val="28"/>
        </w:rPr>
        <w:t>的</w:t>
      </w:r>
      <w:r w:rsidR="00212A6F" w:rsidRPr="00212A6F">
        <w:rPr>
          <w:rFonts w:ascii="標楷體" w:eastAsia="標楷體" w:hAnsi="標楷體" w:hint="eastAsia"/>
          <w:sz w:val="28"/>
          <w:szCs w:val="28"/>
        </w:rPr>
        <w:t>污染</w:t>
      </w:r>
      <w:r w:rsidR="00212A6F">
        <w:rPr>
          <w:rFonts w:ascii="標楷體" w:eastAsia="標楷體" w:hAnsi="標楷體" w:hint="eastAsia"/>
          <w:sz w:val="28"/>
          <w:szCs w:val="28"/>
        </w:rPr>
        <w:t>問題需要大眾</w:t>
      </w:r>
      <w:proofErr w:type="gramStart"/>
      <w:r w:rsidR="00212A6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12A6F">
        <w:rPr>
          <w:rFonts w:ascii="標楷體" w:eastAsia="標楷體" w:hAnsi="標楷體" w:hint="eastAsia"/>
          <w:sz w:val="28"/>
          <w:szCs w:val="28"/>
        </w:rPr>
        <w:t>起來</w:t>
      </w:r>
      <w:proofErr w:type="gramStart"/>
      <w:r w:rsidR="00212A6F">
        <w:rPr>
          <w:rFonts w:ascii="標楷體" w:eastAsia="標楷體" w:hAnsi="標楷體" w:hint="eastAsia"/>
          <w:sz w:val="28"/>
          <w:szCs w:val="28"/>
        </w:rPr>
        <w:t>關心及題共謀</w:t>
      </w:r>
      <w:proofErr w:type="gramEnd"/>
      <w:r w:rsidR="00212A6F">
        <w:rPr>
          <w:rFonts w:ascii="標楷體" w:eastAsia="標楷體" w:hAnsi="標楷體" w:hint="eastAsia"/>
          <w:sz w:val="28"/>
          <w:szCs w:val="28"/>
        </w:rPr>
        <w:t>解決之道。</w:t>
      </w:r>
      <w:r w:rsidR="00C645B8" w:rsidRPr="00C645B8">
        <w:rPr>
          <w:rFonts w:ascii="標楷體" w:eastAsia="標楷體" w:hAnsi="標楷體" w:hint="eastAsia"/>
          <w:sz w:val="28"/>
          <w:szCs w:val="28"/>
        </w:rPr>
        <w:t>擬帶領</w:t>
      </w:r>
      <w:r w:rsidR="00585C46">
        <w:rPr>
          <w:rFonts w:ascii="標楷體" w:eastAsia="標楷體" w:hAnsi="標楷體" w:hint="eastAsia"/>
          <w:sz w:val="28"/>
          <w:szCs w:val="28"/>
        </w:rPr>
        <w:t>斗六家商</w:t>
      </w:r>
      <w:r w:rsidR="00C645B8" w:rsidRPr="00C645B8">
        <w:rPr>
          <w:rFonts w:ascii="標楷體" w:eastAsia="標楷體" w:hAnsi="標楷體" w:hint="eastAsia"/>
          <w:sz w:val="28"/>
          <w:szCs w:val="28"/>
        </w:rPr>
        <w:t>學生</w:t>
      </w:r>
      <w:r w:rsidR="00BD73E7">
        <w:rPr>
          <w:rFonts w:ascii="標楷體" w:eastAsia="標楷體" w:hAnsi="標楷體" w:hint="eastAsia"/>
          <w:sz w:val="28"/>
          <w:szCs w:val="28"/>
        </w:rPr>
        <w:t>及縣內國中生</w:t>
      </w:r>
      <w:r w:rsidR="00585C46">
        <w:rPr>
          <w:rFonts w:ascii="標楷體" w:eastAsia="標楷體" w:hAnsi="標楷體" w:hint="eastAsia"/>
          <w:sz w:val="28"/>
          <w:szCs w:val="28"/>
        </w:rPr>
        <w:t>從事</w:t>
      </w:r>
      <w:r w:rsidR="00C645B8" w:rsidRPr="00C645B8">
        <w:rPr>
          <w:rFonts w:ascii="標楷體" w:eastAsia="標楷體" w:hAnsi="標楷體" w:hint="eastAsia"/>
          <w:sz w:val="28"/>
          <w:szCs w:val="28"/>
        </w:rPr>
        <w:t>淨灘活動，</w:t>
      </w:r>
      <w:r w:rsidR="00585C46">
        <w:rPr>
          <w:rFonts w:ascii="標楷體" w:eastAsia="標楷體" w:hAnsi="標楷體" w:hint="eastAsia"/>
          <w:sz w:val="28"/>
          <w:szCs w:val="28"/>
        </w:rPr>
        <w:t>善盡學校的社會責任，並</w:t>
      </w:r>
      <w:r w:rsidR="00585C46" w:rsidRPr="00585C46">
        <w:rPr>
          <w:rFonts w:ascii="標楷體" w:eastAsia="標楷體" w:hAnsi="標楷體" w:hint="eastAsia"/>
          <w:sz w:val="28"/>
          <w:szCs w:val="28"/>
        </w:rPr>
        <w:t>培養</w:t>
      </w:r>
      <w:r w:rsidR="00212A6F">
        <w:rPr>
          <w:rFonts w:ascii="標楷體" w:eastAsia="標楷體" w:hAnsi="標楷體" w:hint="eastAsia"/>
          <w:sz w:val="28"/>
          <w:szCs w:val="28"/>
        </w:rPr>
        <w:t>愛護環境保護生命的仁慈之心及從中體會到日常生活</w:t>
      </w:r>
      <w:proofErr w:type="gramStart"/>
      <w:r w:rsidR="00212A6F">
        <w:rPr>
          <w:rFonts w:ascii="標楷體" w:eastAsia="標楷體" w:hAnsi="標楷體" w:hint="eastAsia"/>
          <w:sz w:val="28"/>
          <w:szCs w:val="28"/>
        </w:rPr>
        <w:t>上減塑以</w:t>
      </w:r>
      <w:proofErr w:type="gramEnd"/>
      <w:r w:rsidR="00212A6F">
        <w:rPr>
          <w:rFonts w:ascii="標楷體" w:eastAsia="標楷體" w:hAnsi="標楷體" w:hint="eastAsia"/>
          <w:sz w:val="28"/>
          <w:szCs w:val="28"/>
        </w:rPr>
        <w:t>保護海洋生態的重要性</w:t>
      </w:r>
      <w:r w:rsidR="00C645B8" w:rsidRPr="00C645B8">
        <w:rPr>
          <w:rFonts w:ascii="標楷體" w:eastAsia="標楷體" w:hAnsi="標楷體" w:hint="eastAsia"/>
          <w:sz w:val="28"/>
          <w:szCs w:val="28"/>
        </w:rPr>
        <w:t>。</w:t>
      </w:r>
    </w:p>
    <w:p w:rsidR="003E2702" w:rsidRPr="004D62BC" w:rsidRDefault="00C645B8" w:rsidP="007E0E74">
      <w:pPr>
        <w:tabs>
          <w:tab w:val="num" w:pos="720"/>
        </w:tabs>
        <w:adjustRightInd w:val="0"/>
        <w:snapToGrid w:val="0"/>
        <w:ind w:leftChars="148" w:left="719" w:hangingChars="130" w:hanging="36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C645B8">
        <w:rPr>
          <w:rFonts w:ascii="標楷體" w:eastAsia="標楷體" w:hAnsi="標楷體" w:hint="eastAsia"/>
          <w:sz w:val="28"/>
          <w:szCs w:val="28"/>
        </w:rPr>
        <w:t>配合</w:t>
      </w:r>
      <w:r w:rsidR="00BD73E7">
        <w:rPr>
          <w:rFonts w:ascii="標楷體" w:eastAsia="標楷體" w:hAnsi="標楷體" w:hint="eastAsia"/>
          <w:sz w:val="28"/>
          <w:szCs w:val="28"/>
        </w:rPr>
        <w:t>食農教育</w:t>
      </w:r>
      <w:proofErr w:type="gramEnd"/>
      <w:r w:rsidRPr="00C645B8">
        <w:rPr>
          <w:rFonts w:ascii="標楷體" w:eastAsia="標楷體" w:hAnsi="標楷體" w:hint="eastAsia"/>
          <w:sz w:val="28"/>
          <w:szCs w:val="28"/>
        </w:rPr>
        <w:t>到農場參觀和體驗</w:t>
      </w:r>
      <w:r>
        <w:rPr>
          <w:rFonts w:ascii="標楷體" w:eastAsia="標楷體" w:hAnsi="標楷體" w:hint="eastAsia"/>
          <w:sz w:val="28"/>
          <w:szCs w:val="28"/>
        </w:rPr>
        <w:t>幫助學生</w:t>
      </w:r>
      <w:r w:rsidR="00BD73E7">
        <w:rPr>
          <w:rFonts w:ascii="標楷體" w:eastAsia="標楷體" w:hAnsi="標楷體" w:hint="eastAsia"/>
          <w:sz w:val="28"/>
          <w:szCs w:val="28"/>
        </w:rPr>
        <w:t>了解平常飲食來源、認識</w:t>
      </w:r>
      <w:r w:rsidR="00CD6D33">
        <w:rPr>
          <w:rFonts w:ascii="標楷體" w:eastAsia="標楷體" w:hAnsi="標楷體" w:hint="eastAsia"/>
          <w:sz w:val="28"/>
          <w:szCs w:val="28"/>
        </w:rPr>
        <w:t>小農及其農場之經營</w:t>
      </w:r>
      <w:r w:rsidRPr="00C645B8">
        <w:rPr>
          <w:rFonts w:ascii="標楷體" w:eastAsia="標楷體" w:hAnsi="標楷體" w:hint="eastAsia"/>
          <w:sz w:val="28"/>
          <w:szCs w:val="28"/>
        </w:rPr>
        <w:t>。</w:t>
      </w:r>
    </w:p>
    <w:p w:rsidR="00865CCD" w:rsidRPr="004D62BC" w:rsidRDefault="003E2702" w:rsidP="007E0E74">
      <w:pPr>
        <w:tabs>
          <w:tab w:val="num" w:pos="720"/>
        </w:tabs>
        <w:adjustRightInd w:val="0"/>
        <w:snapToGrid w:val="0"/>
        <w:ind w:leftChars="148" w:left="719" w:hangingChars="130" w:hanging="364"/>
        <w:rPr>
          <w:rFonts w:ascii="標楷體" w:eastAsia="標楷體" w:hAnsi="標楷體" w:hint="eastAsia"/>
          <w:sz w:val="28"/>
          <w:szCs w:val="28"/>
        </w:rPr>
      </w:pPr>
      <w:r w:rsidRPr="004D62BC">
        <w:rPr>
          <w:rFonts w:ascii="標楷體" w:eastAsia="標楷體" w:hAnsi="標楷體" w:hint="eastAsia"/>
          <w:sz w:val="28"/>
          <w:szCs w:val="28"/>
        </w:rPr>
        <w:t>3</w:t>
      </w:r>
      <w:r w:rsidR="00865CCD" w:rsidRPr="004D62BC">
        <w:rPr>
          <w:rFonts w:ascii="標楷體" w:eastAsia="標楷體" w:hAnsi="標楷體" w:hint="eastAsia"/>
          <w:sz w:val="28"/>
          <w:szCs w:val="28"/>
        </w:rPr>
        <w:t>.提昇學生之視野，激發學生學習之動機</w:t>
      </w:r>
      <w:r w:rsidR="008E25D4">
        <w:rPr>
          <w:rFonts w:ascii="標楷體" w:eastAsia="標楷體" w:hAnsi="標楷體" w:hint="eastAsia"/>
          <w:sz w:val="28"/>
          <w:szCs w:val="28"/>
        </w:rPr>
        <w:t>及凝聚師生的向心力</w:t>
      </w:r>
      <w:r w:rsidR="00865CCD" w:rsidRPr="004D62BC">
        <w:rPr>
          <w:rFonts w:ascii="標楷體" w:eastAsia="標楷體" w:hAnsi="標楷體" w:hint="eastAsia"/>
          <w:sz w:val="28"/>
          <w:szCs w:val="28"/>
        </w:rPr>
        <w:t>。</w:t>
      </w:r>
    </w:p>
    <w:p w:rsidR="00864560" w:rsidRPr="004D62BC" w:rsidRDefault="00864560" w:rsidP="00864560">
      <w:pPr>
        <w:adjustRightInd w:val="0"/>
        <w:snapToGrid w:val="0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 w:rsidRPr="004D62BC">
        <w:rPr>
          <w:rFonts w:ascii="標楷體" w:eastAsia="標楷體" w:hAnsi="標楷體" w:hint="eastAsia"/>
          <w:b/>
          <w:sz w:val="28"/>
          <w:szCs w:val="28"/>
        </w:rPr>
        <w:t>二、</w:t>
      </w:r>
      <w:r w:rsidR="00212A6F">
        <w:rPr>
          <w:rFonts w:ascii="標楷體" w:eastAsia="標楷體" w:hAnsi="標楷體" w:hint="eastAsia"/>
          <w:b/>
          <w:sz w:val="28"/>
          <w:szCs w:val="28"/>
        </w:rPr>
        <w:t>活動</w:t>
      </w:r>
      <w:r w:rsidR="002238E4" w:rsidRPr="004D62BC">
        <w:rPr>
          <w:rFonts w:ascii="標楷體" w:eastAsia="標楷體" w:hAnsi="標楷體" w:hint="eastAsia"/>
          <w:b/>
          <w:sz w:val="28"/>
          <w:szCs w:val="28"/>
        </w:rPr>
        <w:t>日期</w:t>
      </w:r>
    </w:p>
    <w:p w:rsidR="002238E4" w:rsidRPr="004D62BC" w:rsidRDefault="004B76C0" w:rsidP="007E0E74">
      <w:pPr>
        <w:adjustRightInd w:val="0"/>
        <w:snapToGrid w:val="0"/>
        <w:ind w:leftChars="223" w:left="535" w:firstLineChars="1" w:firstLine="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MS Mincho" w:hint="eastAsia"/>
          <w:b/>
          <w:sz w:val="28"/>
          <w:szCs w:val="28"/>
        </w:rPr>
        <w:t>10</w:t>
      </w:r>
      <w:r w:rsidR="00212A6F">
        <w:rPr>
          <w:rFonts w:ascii="標楷體" w:eastAsia="標楷體" w:hAnsi="標楷體" w:cs="MS Mincho"/>
          <w:b/>
          <w:sz w:val="28"/>
          <w:szCs w:val="28"/>
        </w:rPr>
        <w:t>7</w:t>
      </w:r>
      <w:r w:rsidR="002238E4" w:rsidRPr="00CE7FE4">
        <w:rPr>
          <w:rFonts w:ascii="標楷體" w:eastAsia="標楷體" w:hAnsi="標楷體" w:hint="eastAsia"/>
          <w:b/>
          <w:sz w:val="28"/>
          <w:szCs w:val="28"/>
        </w:rPr>
        <w:t>年</w:t>
      </w:r>
      <w:r w:rsidR="00212A6F" w:rsidRPr="00CE7FE4">
        <w:rPr>
          <w:rFonts w:ascii="標楷體" w:eastAsia="標楷體" w:hAnsi="標楷體" w:cs="MS Mincho"/>
          <w:b/>
          <w:sz w:val="28"/>
          <w:szCs w:val="28"/>
        </w:rPr>
        <w:t>11</w:t>
      </w:r>
      <w:r w:rsidR="002238E4" w:rsidRPr="00CE7FE4">
        <w:rPr>
          <w:rFonts w:ascii="標楷體" w:eastAsia="標楷體" w:hAnsi="標楷體" w:hint="eastAsia"/>
          <w:b/>
          <w:sz w:val="28"/>
          <w:szCs w:val="28"/>
        </w:rPr>
        <w:t>月</w:t>
      </w:r>
      <w:r w:rsidR="00212A6F" w:rsidRPr="00CE7FE4">
        <w:rPr>
          <w:rFonts w:ascii="標楷體" w:eastAsia="標楷體" w:hAnsi="標楷體"/>
          <w:b/>
          <w:sz w:val="28"/>
          <w:szCs w:val="28"/>
        </w:rPr>
        <w:t>18</w:t>
      </w:r>
      <w:r w:rsidR="002238E4" w:rsidRPr="00CE7FE4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212A6F" w:rsidRPr="00CE7FE4">
        <w:rPr>
          <w:rFonts w:ascii="標楷體" w:eastAsia="標楷體" w:hAnsi="標楷體" w:cs="MS Mincho" w:hint="eastAsia"/>
          <w:b/>
          <w:sz w:val="28"/>
          <w:szCs w:val="28"/>
        </w:rPr>
        <w:t>日</w:t>
      </w:r>
      <w:r w:rsidR="002238E4" w:rsidRPr="00CE7FE4">
        <w:rPr>
          <w:rFonts w:ascii="標楷體" w:eastAsia="標楷體" w:hAnsi="標楷體" w:hint="eastAsia"/>
          <w:b/>
          <w:sz w:val="28"/>
          <w:szCs w:val="28"/>
        </w:rPr>
        <w:t>)，一日行程。</w:t>
      </w:r>
    </w:p>
    <w:p w:rsidR="00D2638C" w:rsidRPr="004D62BC" w:rsidRDefault="00864560" w:rsidP="00864560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4D62BC">
        <w:rPr>
          <w:rFonts w:ascii="標楷體" w:eastAsia="標楷體" w:hAnsi="標楷體" w:hint="eastAsia"/>
          <w:b/>
          <w:sz w:val="28"/>
          <w:szCs w:val="28"/>
        </w:rPr>
        <w:t>三、</w:t>
      </w:r>
      <w:r w:rsidR="00CD6D33">
        <w:rPr>
          <w:rFonts w:ascii="標楷體" w:eastAsia="標楷體" w:hAnsi="標楷體" w:hint="eastAsia"/>
          <w:b/>
          <w:sz w:val="28"/>
          <w:szCs w:val="28"/>
        </w:rPr>
        <w:t>活動</w:t>
      </w:r>
      <w:r w:rsidR="002238E4" w:rsidRPr="004D62BC">
        <w:rPr>
          <w:rFonts w:ascii="標楷體" w:eastAsia="標楷體" w:hAnsi="標楷體" w:hint="eastAsia"/>
          <w:b/>
          <w:sz w:val="28"/>
          <w:szCs w:val="28"/>
        </w:rPr>
        <w:t>地點</w:t>
      </w:r>
    </w:p>
    <w:p w:rsidR="002238E4" w:rsidRDefault="00541966" w:rsidP="00541966">
      <w:pPr>
        <w:tabs>
          <w:tab w:val="num" w:pos="720"/>
        </w:tabs>
        <w:adjustRightInd w:val="0"/>
        <w:snapToGrid w:val="0"/>
        <w:ind w:leftChars="150" w:left="600" w:hangingChars="100" w:hanging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07BE1E6A" wp14:editId="23A1838E">
            <wp:simplePos x="0" y="0"/>
            <wp:positionH relativeFrom="column">
              <wp:posOffset>4949190</wp:posOffset>
            </wp:positionH>
            <wp:positionV relativeFrom="paragraph">
              <wp:posOffset>39370</wp:posOffset>
            </wp:positionV>
            <wp:extent cx="1850390" cy="183578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8CE0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CCD" w:rsidRPr="004D62BC">
        <w:rPr>
          <w:rFonts w:ascii="標楷體" w:eastAsia="標楷體" w:hAnsi="標楷體" w:hint="eastAsia"/>
          <w:sz w:val="28"/>
          <w:szCs w:val="28"/>
        </w:rPr>
        <w:t>1.</w:t>
      </w:r>
      <w:r w:rsidR="00CD6D33">
        <w:rPr>
          <w:rFonts w:ascii="標楷體" w:eastAsia="標楷體" w:hAnsi="標楷體" w:hint="eastAsia"/>
          <w:sz w:val="28"/>
          <w:szCs w:val="28"/>
        </w:rPr>
        <w:t>淨灘：雲林縣</w:t>
      </w:r>
      <w:proofErr w:type="gramStart"/>
      <w:r w:rsidR="00212A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12A6F">
        <w:rPr>
          <w:rFonts w:ascii="標楷體" w:eastAsia="標楷體" w:hAnsi="標楷體" w:hint="eastAsia"/>
          <w:sz w:val="28"/>
          <w:szCs w:val="28"/>
        </w:rPr>
        <w:t>西</w:t>
      </w:r>
      <w:r w:rsidR="00CD6D33">
        <w:rPr>
          <w:rFonts w:ascii="標楷體" w:eastAsia="標楷體" w:hAnsi="標楷體" w:hint="eastAsia"/>
          <w:sz w:val="28"/>
          <w:szCs w:val="28"/>
        </w:rPr>
        <w:t>鄉</w:t>
      </w:r>
      <w:r w:rsidR="00212A6F">
        <w:rPr>
          <w:rFonts w:ascii="標楷體" w:eastAsia="標楷體" w:hAnsi="標楷體" w:hint="eastAsia"/>
          <w:sz w:val="28"/>
          <w:szCs w:val="28"/>
        </w:rPr>
        <w:t>夢幻沙灘</w:t>
      </w:r>
      <w:r w:rsidR="00CD6D33">
        <w:rPr>
          <w:rFonts w:ascii="標楷體" w:eastAsia="標楷體" w:hAnsi="標楷體" w:hint="eastAsia"/>
          <w:sz w:val="28"/>
          <w:szCs w:val="28"/>
        </w:rPr>
        <w:t>。</w:t>
      </w:r>
    </w:p>
    <w:p w:rsidR="00CD6D33" w:rsidRPr="00CD6D33" w:rsidRDefault="00CD6D33" w:rsidP="00CD6D33">
      <w:pPr>
        <w:tabs>
          <w:tab w:val="num" w:pos="720"/>
        </w:tabs>
        <w:adjustRightInd w:val="0"/>
        <w:snapToGrid w:val="0"/>
        <w:ind w:leftChars="150" w:left="64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2.參觀和</w:t>
      </w:r>
      <w:r w:rsidR="002E2E11">
        <w:rPr>
          <w:rFonts w:ascii="標楷體" w:eastAsia="標楷體" w:hAnsi="標楷體"/>
          <w:sz w:val="28"/>
          <w:szCs w:val="28"/>
        </w:rPr>
        <w:t>體驗：</w:t>
      </w:r>
      <w:proofErr w:type="gramStart"/>
      <w:r w:rsidR="00212A6F">
        <w:rPr>
          <w:rFonts w:ascii="標楷體" w:eastAsia="標楷體" w:hAnsi="標楷體"/>
          <w:sz w:val="28"/>
          <w:szCs w:val="28"/>
        </w:rPr>
        <w:t>麻</w:t>
      </w:r>
      <w:r w:rsidR="002E2E11">
        <w:rPr>
          <w:rFonts w:ascii="標楷體" w:eastAsia="標楷體" w:hAnsi="標楷體" w:hint="eastAsia"/>
          <w:sz w:val="28"/>
          <w:szCs w:val="28"/>
        </w:rPr>
        <w:t>吉農場</w:t>
      </w:r>
      <w:proofErr w:type="gramEnd"/>
      <w:r w:rsidR="002E2E11">
        <w:rPr>
          <w:rFonts w:ascii="標楷體" w:eastAsia="標楷體" w:hAnsi="標楷體" w:hint="eastAsia"/>
          <w:sz w:val="28"/>
          <w:szCs w:val="28"/>
        </w:rPr>
        <w:t>(雲林縣古坑鄉崁腳段440號)</w:t>
      </w:r>
    </w:p>
    <w:p w:rsidR="002E2E11" w:rsidRDefault="002E2E11" w:rsidP="00865CCD">
      <w:pPr>
        <w:tabs>
          <w:tab w:val="num" w:pos="720"/>
        </w:tabs>
        <w:adjustRightInd w:val="0"/>
        <w:snapToGrid w:val="0"/>
        <w:ind w:left="540" w:hanging="540"/>
        <w:rPr>
          <w:rFonts w:ascii="標楷體" w:eastAsia="標楷體" w:hAnsi="標楷體"/>
          <w:b/>
          <w:sz w:val="28"/>
          <w:szCs w:val="28"/>
        </w:rPr>
      </w:pPr>
      <w:r w:rsidRPr="004D62BC">
        <w:rPr>
          <w:rFonts w:ascii="標楷體" w:eastAsia="標楷體" w:hAnsi="標楷體" w:hint="eastAsia"/>
          <w:b/>
          <w:sz w:val="28"/>
          <w:szCs w:val="28"/>
        </w:rPr>
        <w:t>四、參加人員</w:t>
      </w:r>
      <w:r w:rsidRPr="004D62BC">
        <w:rPr>
          <w:rFonts w:ascii="標楷體" w:eastAsia="標楷體" w:hAnsi="標楷體" w:hint="eastAsia"/>
          <w:sz w:val="28"/>
          <w:szCs w:val="28"/>
        </w:rPr>
        <w:t>：</w:t>
      </w:r>
      <w:r w:rsidR="00212A6F">
        <w:rPr>
          <w:rFonts w:ascii="標楷體" w:eastAsia="標楷體" w:hAnsi="標楷體" w:hint="eastAsia"/>
          <w:sz w:val="28"/>
          <w:szCs w:val="28"/>
        </w:rPr>
        <w:t>斗六家商及縣內國中</w:t>
      </w:r>
      <w:r w:rsidR="00086A1D">
        <w:rPr>
          <w:rFonts w:ascii="標楷體" w:eastAsia="標楷體" w:hAnsi="標楷體" w:hint="eastAsia"/>
          <w:sz w:val="28"/>
          <w:szCs w:val="28"/>
          <w:lang w:eastAsia="zh-HK"/>
        </w:rPr>
        <w:t>老師</w:t>
      </w:r>
      <w:r w:rsidR="00086A1D">
        <w:rPr>
          <w:rFonts w:ascii="新細明體" w:hAnsi="新細明體" w:hint="eastAsia"/>
          <w:sz w:val="28"/>
          <w:szCs w:val="28"/>
          <w:lang w:eastAsia="zh-HK"/>
        </w:rPr>
        <w:t>、</w:t>
      </w:r>
      <w:r w:rsidRPr="004D62BC">
        <w:rPr>
          <w:rFonts w:ascii="標楷體" w:eastAsia="標楷體" w:hAnsi="標楷體" w:hint="eastAsia"/>
          <w:sz w:val="28"/>
          <w:szCs w:val="28"/>
        </w:rPr>
        <w:t>學生</w:t>
      </w:r>
      <w:r w:rsidR="00212A6F">
        <w:rPr>
          <w:rFonts w:ascii="標楷體" w:eastAsia="標楷體" w:hAnsi="標楷體" w:hint="eastAsia"/>
          <w:sz w:val="28"/>
          <w:szCs w:val="28"/>
        </w:rPr>
        <w:t>自由報名</w:t>
      </w:r>
      <w:r w:rsidRPr="004D62BC">
        <w:rPr>
          <w:rFonts w:ascii="標楷體" w:eastAsia="標楷體" w:hAnsi="標楷體" w:hint="eastAsia"/>
          <w:sz w:val="28"/>
          <w:szCs w:val="28"/>
        </w:rPr>
        <w:t>。</w:t>
      </w:r>
    </w:p>
    <w:p w:rsidR="002238E4" w:rsidRPr="004D62BC" w:rsidRDefault="002238E4" w:rsidP="002E2E11">
      <w:pPr>
        <w:tabs>
          <w:tab w:val="num" w:pos="720"/>
        </w:tabs>
        <w:adjustRightInd w:val="0"/>
        <w:snapToGrid w:val="0"/>
        <w:ind w:left="540" w:hanging="540"/>
        <w:rPr>
          <w:rFonts w:ascii="標楷體" w:eastAsia="標楷體" w:hAnsi="標楷體" w:hint="eastAsia"/>
          <w:sz w:val="28"/>
          <w:szCs w:val="28"/>
        </w:rPr>
      </w:pPr>
      <w:r w:rsidRPr="004D62BC">
        <w:rPr>
          <w:rFonts w:ascii="標楷體" w:eastAsia="標楷體" w:hAnsi="標楷體" w:hint="eastAsia"/>
          <w:b/>
          <w:sz w:val="28"/>
          <w:szCs w:val="28"/>
        </w:rPr>
        <w:t>五、帶隊老師</w:t>
      </w:r>
      <w:r w:rsidR="002E2E11">
        <w:rPr>
          <w:rFonts w:ascii="標楷體" w:eastAsia="標楷體" w:hAnsi="標楷體" w:hint="eastAsia"/>
          <w:b/>
          <w:sz w:val="28"/>
          <w:szCs w:val="28"/>
        </w:rPr>
        <w:t>：</w:t>
      </w:r>
      <w:r w:rsidR="00D2404E" w:rsidRPr="00D2404E">
        <w:rPr>
          <w:rFonts w:ascii="標楷體" w:eastAsia="標楷體" w:hAnsi="標楷體" w:hint="eastAsia"/>
          <w:sz w:val="28"/>
          <w:szCs w:val="28"/>
        </w:rPr>
        <w:t>國貿科張寶鳳科主任</w:t>
      </w:r>
      <w:r w:rsidR="00212A6F">
        <w:rPr>
          <w:rFonts w:ascii="標楷體" w:eastAsia="標楷體" w:hAnsi="標楷體" w:hint="eastAsia"/>
          <w:sz w:val="28"/>
          <w:szCs w:val="28"/>
        </w:rPr>
        <w:t>、</w:t>
      </w:r>
      <w:r w:rsidR="00086A1D">
        <w:rPr>
          <w:rFonts w:ascii="標楷體" w:eastAsia="標楷體" w:hAnsi="標楷體" w:hint="eastAsia"/>
          <w:sz w:val="28"/>
          <w:szCs w:val="28"/>
          <w:lang w:eastAsia="zh-HK"/>
        </w:rPr>
        <w:t>蘇仁杰主任</w:t>
      </w:r>
      <w:r w:rsidR="00086A1D">
        <w:rPr>
          <w:rFonts w:ascii="新細明體" w:hAnsi="新細明體" w:hint="eastAsia"/>
          <w:sz w:val="28"/>
          <w:szCs w:val="28"/>
          <w:lang w:eastAsia="zh-HK"/>
        </w:rPr>
        <w:t>、</w:t>
      </w:r>
      <w:r w:rsidR="00086A1D">
        <w:rPr>
          <w:rFonts w:ascii="標楷體" w:eastAsia="標楷體" w:hAnsi="標楷體" w:hint="eastAsia"/>
          <w:sz w:val="28"/>
          <w:szCs w:val="28"/>
          <w:lang w:eastAsia="zh-HK"/>
        </w:rPr>
        <w:t>吳順宏主任教官</w:t>
      </w:r>
      <w:r w:rsidR="002E2E11">
        <w:rPr>
          <w:rFonts w:ascii="標楷體" w:eastAsia="標楷體" w:hAnsi="標楷體" w:hint="eastAsia"/>
          <w:sz w:val="28"/>
          <w:szCs w:val="28"/>
        </w:rPr>
        <w:t>。</w:t>
      </w:r>
    </w:p>
    <w:p w:rsidR="002238E4" w:rsidRDefault="00864560" w:rsidP="00200383">
      <w:pPr>
        <w:adjustRightInd w:val="0"/>
        <w:snapToGrid w:val="0"/>
        <w:ind w:left="540" w:hanging="540"/>
        <w:rPr>
          <w:rFonts w:ascii="標楷體" w:eastAsia="標楷體" w:hAnsi="標楷體"/>
          <w:sz w:val="28"/>
          <w:szCs w:val="28"/>
        </w:rPr>
      </w:pPr>
      <w:r w:rsidRPr="004D62BC">
        <w:rPr>
          <w:rFonts w:ascii="標楷體" w:eastAsia="標楷體" w:hAnsi="標楷體" w:hint="eastAsia"/>
          <w:b/>
          <w:sz w:val="28"/>
          <w:szCs w:val="28"/>
        </w:rPr>
        <w:t>六、</w:t>
      </w:r>
      <w:r w:rsidR="00212A6F">
        <w:rPr>
          <w:rFonts w:ascii="標楷體" w:eastAsia="標楷體" w:hAnsi="標楷體" w:hint="eastAsia"/>
          <w:b/>
          <w:sz w:val="28"/>
          <w:szCs w:val="28"/>
        </w:rPr>
        <w:t>活動</w:t>
      </w:r>
      <w:r w:rsidR="002238E4" w:rsidRPr="004D62BC">
        <w:rPr>
          <w:rFonts w:ascii="標楷體" w:eastAsia="標楷體" w:hAnsi="標楷體" w:hint="eastAsia"/>
          <w:b/>
          <w:sz w:val="28"/>
          <w:szCs w:val="28"/>
        </w:rPr>
        <w:t>費用</w:t>
      </w:r>
      <w:r w:rsidR="002238E4" w:rsidRPr="004D62BC">
        <w:rPr>
          <w:rFonts w:ascii="標楷體" w:eastAsia="標楷體" w:hAnsi="標楷體" w:hint="eastAsia"/>
          <w:sz w:val="28"/>
          <w:szCs w:val="28"/>
        </w:rPr>
        <w:t>：</w:t>
      </w:r>
      <w:r w:rsidR="00086A1D">
        <w:rPr>
          <w:rFonts w:ascii="標楷體" w:eastAsia="標楷體" w:hAnsi="標楷體" w:hint="eastAsia"/>
          <w:sz w:val="28"/>
          <w:szCs w:val="28"/>
          <w:lang w:eastAsia="zh-HK"/>
        </w:rPr>
        <w:t>由斗六家商各項計畫項下支付，學生免費參加。</w:t>
      </w:r>
    </w:p>
    <w:p w:rsidR="00200383" w:rsidRDefault="00086A1D" w:rsidP="00200383">
      <w:pPr>
        <w:adjustRightInd w:val="0"/>
        <w:snapToGrid w:val="0"/>
        <w:ind w:left="540" w:hanging="540"/>
        <w:rPr>
          <w:rFonts w:ascii="標楷體" w:eastAsia="標楷體" w:hAnsi="標楷體" w:hint="eastAsia"/>
          <w:lang w:eastAsia="zh-HK"/>
        </w:rPr>
      </w:pPr>
      <w:r>
        <w:rPr>
          <w:rFonts w:ascii="標楷體" w:eastAsia="標楷體" w:hAnsi="標楷體" w:hint="eastAsia"/>
          <w:lang w:eastAsia="zh-HK"/>
        </w:rPr>
        <w:t>七</w:t>
      </w:r>
      <w:r w:rsidR="006E29CA">
        <w:rPr>
          <w:rFonts w:ascii="新細明體" w:hAnsi="新細明體" w:hint="eastAsia"/>
          <w:lang w:eastAsia="zh-HK"/>
        </w:rPr>
        <w:t>、</w:t>
      </w:r>
      <w:r w:rsidR="006E29CA">
        <w:rPr>
          <w:rFonts w:ascii="標楷體" w:eastAsia="標楷體" w:hAnsi="標楷體" w:hint="eastAsia"/>
          <w:lang w:eastAsia="zh-HK"/>
        </w:rPr>
        <w:t>報名網址：</w:t>
      </w:r>
      <w:hyperlink r:id="rId9" w:history="1">
        <w:r w:rsidR="006E29CA" w:rsidRPr="00AC7BCB">
          <w:rPr>
            <w:rStyle w:val="a9"/>
            <w:rFonts w:ascii="標楷體" w:eastAsia="標楷體" w:hAnsi="標楷體"/>
            <w:lang w:eastAsia="zh-HK"/>
          </w:rPr>
          <w:t>https://docs.google.com/forms/d/e/1FAIpQLScRkZCHVHz5mR3t-rks-gYHEYHARK5j4_a1Nn6czIgOcuooOg/viewform</w:t>
        </w:r>
      </w:hyperlink>
    </w:p>
    <w:p w:rsidR="006E29CA" w:rsidRPr="00541966" w:rsidRDefault="006E29CA" w:rsidP="00200383">
      <w:pPr>
        <w:adjustRightInd w:val="0"/>
        <w:snapToGrid w:val="0"/>
        <w:ind w:left="540" w:hanging="540"/>
        <w:rPr>
          <w:rFonts w:ascii="標楷體" w:eastAsia="標楷體" w:hAnsi="標楷體" w:hint="eastAsia"/>
          <w:lang w:eastAsia="zh-HK"/>
        </w:rPr>
      </w:pPr>
    </w:p>
    <w:p w:rsidR="00200383" w:rsidRPr="004D62BC" w:rsidRDefault="00200383" w:rsidP="00200383">
      <w:pPr>
        <w:adjustRightInd w:val="0"/>
        <w:snapToGrid w:val="0"/>
        <w:ind w:left="540" w:hanging="540"/>
        <w:rPr>
          <w:rFonts w:ascii="標楷體" w:eastAsia="標楷體" w:hAnsi="標楷體" w:hint="eastAsia"/>
        </w:rPr>
      </w:pPr>
      <w:bookmarkStart w:id="0" w:name="_GoBack"/>
      <w:bookmarkEnd w:id="0"/>
    </w:p>
    <w:p w:rsidR="00984FDC" w:rsidRDefault="00984FDC" w:rsidP="00984FDC">
      <w:pPr>
        <w:tabs>
          <w:tab w:val="num" w:pos="720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國立斗六家商國際貿易科</w:t>
      </w:r>
      <w:r>
        <w:rPr>
          <w:rFonts w:ascii="標楷體" w:eastAsia="標楷體" w:hAnsi="標楷體" w:cs="MS Mincho" w:hint="eastAsia"/>
          <w:b/>
          <w:sz w:val="28"/>
          <w:szCs w:val="28"/>
        </w:rPr>
        <w:t>10</w:t>
      </w:r>
      <w:r w:rsidR="00200383">
        <w:rPr>
          <w:rFonts w:ascii="標楷體" w:eastAsia="標楷體" w:hAnsi="標楷體" w:cs="MS Mincho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proofErr w:type="gramStart"/>
      <w:r w:rsidR="00200383">
        <w:rPr>
          <w:rFonts w:ascii="標楷體" w:eastAsia="標楷體" w:hAnsi="標楷體" w:hint="eastAsia"/>
          <w:b/>
          <w:sz w:val="28"/>
          <w:szCs w:val="28"/>
        </w:rPr>
        <w:t>淨灘暨農場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參觀</w:t>
      </w:r>
      <w:r w:rsidR="00200383">
        <w:rPr>
          <w:rFonts w:ascii="標楷體" w:eastAsia="標楷體" w:hAnsi="標楷體" w:hint="eastAsia"/>
          <w:b/>
          <w:sz w:val="28"/>
          <w:szCs w:val="28"/>
        </w:rPr>
        <w:t>體驗活動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984FDC" w:rsidRDefault="00200383" w:rsidP="00984FDC">
      <w:pPr>
        <w:tabs>
          <w:tab w:val="num" w:pos="720"/>
        </w:tabs>
        <w:snapToGrid w:val="0"/>
        <w:ind w:left="54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200383">
        <w:rPr>
          <w:rFonts w:ascii="標楷體" w:eastAsia="標楷體" w:hAnsi="標楷體" w:hint="eastAsia"/>
          <w:b/>
          <w:sz w:val="28"/>
          <w:szCs w:val="28"/>
        </w:rPr>
        <w:t>活動</w:t>
      </w:r>
      <w:r w:rsidR="00984FDC">
        <w:rPr>
          <w:rFonts w:ascii="標楷體" w:eastAsia="標楷體" w:hAnsi="標楷體" w:hint="eastAsia"/>
          <w:b/>
          <w:sz w:val="28"/>
          <w:szCs w:val="28"/>
        </w:rPr>
        <w:t>計畫流程表</w:t>
      </w:r>
    </w:p>
    <w:p w:rsidR="00984FDC" w:rsidRDefault="00984FDC" w:rsidP="00984FDC">
      <w:pPr>
        <w:tabs>
          <w:tab w:val="num" w:pos="720"/>
        </w:tabs>
        <w:snapToGrid w:val="0"/>
        <w:ind w:left="54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200383">
        <w:rPr>
          <w:rFonts w:ascii="標楷體" w:eastAsia="標楷體" w:hAnsi="標楷體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="00200383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200383">
        <w:rPr>
          <w:rFonts w:ascii="標楷體" w:eastAsia="標楷體" w:hAnsi="標楷體" w:hint="eastAsia"/>
          <w:b/>
          <w:sz w:val="28"/>
          <w:szCs w:val="28"/>
        </w:rPr>
        <w:t>18</w:t>
      </w:r>
      <w:r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200383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68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4656"/>
      </w:tblGrid>
      <w:tr w:rsidR="00200383" w:rsidTr="001116D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3" w:rsidRPr="00795B32" w:rsidRDefault="00200383" w:rsidP="00200383">
            <w:pPr>
              <w:rPr>
                <w:sz w:val="26"/>
                <w:szCs w:val="26"/>
              </w:rPr>
            </w:pPr>
            <w:r w:rsidRPr="00795B32">
              <w:rPr>
                <w:sz w:val="26"/>
                <w:szCs w:val="26"/>
              </w:rPr>
              <w:t>0</w:t>
            </w:r>
            <w:r w:rsidRPr="00795B32">
              <w:rPr>
                <w:rFonts w:hint="eastAsia"/>
                <w:sz w:val="26"/>
                <w:szCs w:val="26"/>
              </w:rPr>
              <w:t>8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>00</w:t>
            </w:r>
            <w:r w:rsidRPr="00795B32">
              <w:rPr>
                <w:rFonts w:hint="eastAsia"/>
                <w:sz w:val="26"/>
                <w:szCs w:val="26"/>
              </w:rPr>
              <w:t>～</w:t>
            </w:r>
            <w:r w:rsidRPr="00795B32">
              <w:rPr>
                <w:rFonts w:hint="eastAsia"/>
                <w:sz w:val="26"/>
                <w:szCs w:val="26"/>
              </w:rPr>
              <w:t>09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 xml:space="preserve">00  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3" w:rsidRPr="00795B32" w:rsidRDefault="00200383" w:rsidP="00200383">
            <w:pPr>
              <w:rPr>
                <w:sz w:val="26"/>
                <w:szCs w:val="26"/>
              </w:rPr>
            </w:pPr>
            <w:r w:rsidRPr="00795B32">
              <w:rPr>
                <w:rFonts w:hint="eastAsia"/>
                <w:sz w:val="26"/>
                <w:szCs w:val="26"/>
              </w:rPr>
              <w:t xml:space="preserve">   </w:t>
            </w:r>
            <w:r w:rsidRPr="00795B32">
              <w:rPr>
                <w:rFonts w:hint="eastAsia"/>
                <w:sz w:val="26"/>
                <w:szCs w:val="26"/>
              </w:rPr>
              <w:t>海洋教育</w:t>
            </w:r>
            <w:r w:rsidRPr="00795B32">
              <w:rPr>
                <w:rFonts w:hint="eastAsia"/>
                <w:sz w:val="26"/>
                <w:szCs w:val="26"/>
              </w:rPr>
              <w:t>(</w:t>
            </w:r>
            <w:r w:rsidRPr="00795B32">
              <w:rPr>
                <w:rFonts w:hint="eastAsia"/>
                <w:sz w:val="26"/>
                <w:szCs w:val="26"/>
              </w:rPr>
              <w:t>斗六家商</w:t>
            </w:r>
            <w:r w:rsidRPr="00795B32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200383" w:rsidTr="001116D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3" w:rsidRPr="00795B32" w:rsidRDefault="00200383" w:rsidP="00200383">
            <w:pPr>
              <w:rPr>
                <w:sz w:val="26"/>
                <w:szCs w:val="26"/>
              </w:rPr>
            </w:pPr>
            <w:r w:rsidRPr="00795B32">
              <w:rPr>
                <w:rFonts w:hint="eastAsia"/>
                <w:sz w:val="26"/>
                <w:szCs w:val="26"/>
              </w:rPr>
              <w:t>09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>00</w:t>
            </w:r>
            <w:r w:rsidRPr="00795B32">
              <w:rPr>
                <w:rFonts w:hint="eastAsia"/>
                <w:sz w:val="26"/>
                <w:szCs w:val="26"/>
              </w:rPr>
              <w:t>～</w:t>
            </w:r>
            <w:r w:rsidRPr="00795B32">
              <w:rPr>
                <w:rFonts w:hint="eastAsia"/>
                <w:sz w:val="26"/>
                <w:szCs w:val="26"/>
              </w:rPr>
              <w:t>10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 xml:space="preserve">00  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3" w:rsidRPr="00795B32" w:rsidRDefault="00200383" w:rsidP="00200383">
            <w:pPr>
              <w:rPr>
                <w:sz w:val="26"/>
                <w:szCs w:val="26"/>
              </w:rPr>
            </w:pPr>
            <w:r w:rsidRPr="00795B32">
              <w:rPr>
                <w:rFonts w:hint="eastAsia"/>
                <w:sz w:val="26"/>
                <w:szCs w:val="26"/>
              </w:rPr>
              <w:t xml:space="preserve">   </w:t>
            </w:r>
            <w:r w:rsidRPr="00795B32">
              <w:rPr>
                <w:rFonts w:hint="eastAsia"/>
                <w:sz w:val="26"/>
                <w:szCs w:val="26"/>
              </w:rPr>
              <w:t>前往台西夢幻沙灘</w:t>
            </w:r>
          </w:p>
        </w:tc>
      </w:tr>
      <w:tr w:rsidR="00200383" w:rsidTr="001116D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3" w:rsidRPr="00795B32" w:rsidRDefault="00200383" w:rsidP="00200383">
            <w:pPr>
              <w:rPr>
                <w:sz w:val="26"/>
                <w:szCs w:val="26"/>
              </w:rPr>
            </w:pPr>
            <w:r w:rsidRPr="00795B32">
              <w:rPr>
                <w:sz w:val="26"/>
                <w:szCs w:val="26"/>
              </w:rPr>
              <w:t>10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>00</w:t>
            </w:r>
            <w:r w:rsidRPr="00795B32">
              <w:rPr>
                <w:rFonts w:hint="eastAsia"/>
                <w:sz w:val="26"/>
                <w:szCs w:val="26"/>
              </w:rPr>
              <w:t>～</w:t>
            </w:r>
            <w:r w:rsidRPr="00795B32">
              <w:rPr>
                <w:rFonts w:hint="eastAsia"/>
                <w:sz w:val="26"/>
                <w:szCs w:val="26"/>
              </w:rPr>
              <w:t>1</w:t>
            </w:r>
            <w:r w:rsidRPr="00795B32">
              <w:rPr>
                <w:sz w:val="26"/>
                <w:szCs w:val="26"/>
              </w:rPr>
              <w:t>1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>00</w:t>
            </w:r>
            <w:r w:rsidRPr="00795B32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3" w:rsidRPr="00795B32" w:rsidRDefault="00200383" w:rsidP="00200383">
            <w:pPr>
              <w:ind w:firstLineChars="100" w:firstLine="260"/>
              <w:rPr>
                <w:sz w:val="26"/>
                <w:szCs w:val="26"/>
              </w:rPr>
            </w:pPr>
            <w:r w:rsidRPr="00795B32">
              <w:rPr>
                <w:sz w:val="26"/>
                <w:szCs w:val="26"/>
              </w:rPr>
              <w:t xml:space="preserve"> </w:t>
            </w:r>
            <w:r w:rsidRPr="00795B32">
              <w:rPr>
                <w:sz w:val="26"/>
                <w:szCs w:val="26"/>
              </w:rPr>
              <w:t>淨灘</w:t>
            </w:r>
          </w:p>
        </w:tc>
      </w:tr>
      <w:tr w:rsidR="00200383" w:rsidTr="001116D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3" w:rsidRPr="00795B32" w:rsidRDefault="00200383" w:rsidP="00200383">
            <w:pPr>
              <w:rPr>
                <w:sz w:val="26"/>
                <w:szCs w:val="26"/>
              </w:rPr>
            </w:pPr>
            <w:r w:rsidRPr="00795B32">
              <w:rPr>
                <w:sz w:val="26"/>
                <w:szCs w:val="26"/>
              </w:rPr>
              <w:t>11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>00</w:t>
            </w:r>
            <w:r w:rsidRPr="00795B32">
              <w:rPr>
                <w:rFonts w:hint="eastAsia"/>
                <w:sz w:val="26"/>
                <w:szCs w:val="26"/>
              </w:rPr>
              <w:t>～</w:t>
            </w:r>
            <w:r w:rsidRPr="00795B32">
              <w:rPr>
                <w:rFonts w:hint="eastAsia"/>
                <w:sz w:val="26"/>
                <w:szCs w:val="26"/>
              </w:rPr>
              <w:t>1</w:t>
            </w:r>
            <w:r w:rsidRPr="00795B32">
              <w:rPr>
                <w:sz w:val="26"/>
                <w:szCs w:val="26"/>
              </w:rPr>
              <w:t>2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>00</w:t>
            </w:r>
            <w:r w:rsidRPr="00795B32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3" w:rsidRPr="00795B32" w:rsidRDefault="00200383" w:rsidP="00200383">
            <w:pPr>
              <w:rPr>
                <w:sz w:val="26"/>
                <w:szCs w:val="26"/>
              </w:rPr>
            </w:pPr>
            <w:r w:rsidRPr="00795B32">
              <w:rPr>
                <w:sz w:val="26"/>
                <w:szCs w:val="26"/>
              </w:rPr>
              <w:t xml:space="preserve">   </w:t>
            </w:r>
            <w:proofErr w:type="gramStart"/>
            <w:r w:rsidRPr="00795B32">
              <w:rPr>
                <w:rFonts w:hint="eastAsia"/>
                <w:sz w:val="26"/>
                <w:szCs w:val="26"/>
              </w:rPr>
              <w:t>前往麻吉農場</w:t>
            </w:r>
            <w:proofErr w:type="gramEnd"/>
            <w:r w:rsidRPr="00795B32">
              <w:rPr>
                <w:sz w:val="26"/>
                <w:szCs w:val="26"/>
              </w:rPr>
              <w:t>(</w:t>
            </w:r>
            <w:r w:rsidRPr="00795B32">
              <w:rPr>
                <w:rFonts w:hint="eastAsia"/>
                <w:sz w:val="26"/>
                <w:szCs w:val="26"/>
              </w:rPr>
              <w:t>雲林縣古坑鄉崁腳段</w:t>
            </w:r>
            <w:r w:rsidRPr="00795B32">
              <w:rPr>
                <w:sz w:val="26"/>
                <w:szCs w:val="26"/>
              </w:rPr>
              <w:t>440</w:t>
            </w:r>
            <w:r w:rsidRPr="00795B32">
              <w:rPr>
                <w:rFonts w:hint="eastAsia"/>
                <w:sz w:val="26"/>
                <w:szCs w:val="26"/>
              </w:rPr>
              <w:t>號</w:t>
            </w:r>
            <w:r w:rsidRPr="00795B32">
              <w:rPr>
                <w:sz w:val="26"/>
                <w:szCs w:val="26"/>
              </w:rPr>
              <w:t>)</w:t>
            </w:r>
          </w:p>
        </w:tc>
      </w:tr>
      <w:tr w:rsidR="00200383" w:rsidTr="001116D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3" w:rsidRPr="00795B32" w:rsidRDefault="00200383" w:rsidP="00200383">
            <w:pPr>
              <w:rPr>
                <w:sz w:val="26"/>
                <w:szCs w:val="26"/>
              </w:rPr>
            </w:pPr>
            <w:r w:rsidRPr="00795B32">
              <w:rPr>
                <w:sz w:val="26"/>
                <w:szCs w:val="26"/>
              </w:rPr>
              <w:t>12</w:t>
            </w:r>
            <w:r w:rsidRPr="00795B32">
              <w:rPr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>00</w:t>
            </w:r>
            <w:r w:rsidRPr="00795B32">
              <w:rPr>
                <w:rFonts w:hint="eastAsia"/>
                <w:sz w:val="26"/>
                <w:szCs w:val="26"/>
              </w:rPr>
              <w:t>～</w:t>
            </w:r>
            <w:r w:rsidRPr="00795B32">
              <w:rPr>
                <w:rFonts w:hint="eastAsia"/>
                <w:sz w:val="26"/>
                <w:szCs w:val="26"/>
              </w:rPr>
              <w:t>14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 xml:space="preserve">00  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3" w:rsidRPr="00795B32" w:rsidRDefault="00200383" w:rsidP="00200383">
            <w:pPr>
              <w:rPr>
                <w:sz w:val="26"/>
                <w:szCs w:val="26"/>
              </w:rPr>
            </w:pPr>
            <w:r w:rsidRPr="00795B32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795B32">
              <w:rPr>
                <w:rFonts w:hint="eastAsia"/>
                <w:sz w:val="26"/>
                <w:szCs w:val="26"/>
              </w:rPr>
              <w:t xml:space="preserve"> </w:t>
            </w:r>
            <w:r w:rsidRPr="00795B32">
              <w:rPr>
                <w:rFonts w:hint="eastAsia"/>
                <w:sz w:val="26"/>
                <w:szCs w:val="26"/>
              </w:rPr>
              <w:t>用餐</w:t>
            </w:r>
          </w:p>
        </w:tc>
      </w:tr>
      <w:tr w:rsidR="00200383" w:rsidTr="001116D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3" w:rsidRPr="00795B32" w:rsidRDefault="00200383" w:rsidP="00200383">
            <w:pPr>
              <w:rPr>
                <w:sz w:val="26"/>
                <w:szCs w:val="26"/>
              </w:rPr>
            </w:pPr>
            <w:r w:rsidRPr="00795B32">
              <w:rPr>
                <w:rFonts w:hint="eastAsia"/>
                <w:sz w:val="26"/>
                <w:szCs w:val="26"/>
              </w:rPr>
              <w:t>1</w:t>
            </w:r>
            <w:r w:rsidRPr="00795B32">
              <w:rPr>
                <w:sz w:val="26"/>
                <w:szCs w:val="26"/>
              </w:rPr>
              <w:t>4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>00</w:t>
            </w:r>
            <w:r w:rsidRPr="00795B32">
              <w:rPr>
                <w:rFonts w:hint="eastAsia"/>
                <w:sz w:val="26"/>
                <w:szCs w:val="26"/>
              </w:rPr>
              <w:t>～</w:t>
            </w:r>
            <w:r w:rsidRPr="00795B32">
              <w:rPr>
                <w:rFonts w:hint="eastAsia"/>
                <w:sz w:val="26"/>
                <w:szCs w:val="26"/>
              </w:rPr>
              <w:t>1</w:t>
            </w:r>
            <w:r w:rsidRPr="00795B32">
              <w:rPr>
                <w:sz w:val="26"/>
                <w:szCs w:val="26"/>
              </w:rPr>
              <w:t>5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 xml:space="preserve">00 </w:t>
            </w:r>
            <w:r w:rsidRPr="00795B3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83" w:rsidRPr="00795B32" w:rsidRDefault="00200383" w:rsidP="00200383">
            <w:pPr>
              <w:rPr>
                <w:sz w:val="26"/>
                <w:szCs w:val="26"/>
              </w:rPr>
            </w:pPr>
            <w:r w:rsidRPr="00795B32">
              <w:rPr>
                <w:rFonts w:hint="eastAsia"/>
                <w:sz w:val="26"/>
                <w:szCs w:val="26"/>
              </w:rPr>
              <w:t xml:space="preserve"> </w:t>
            </w:r>
            <w:r w:rsidRPr="00795B32">
              <w:rPr>
                <w:sz w:val="26"/>
                <w:szCs w:val="26"/>
              </w:rPr>
              <w:t xml:space="preserve">  </w:t>
            </w:r>
            <w:r w:rsidRPr="00795B32">
              <w:rPr>
                <w:sz w:val="26"/>
                <w:szCs w:val="26"/>
              </w:rPr>
              <w:t>農場經營理念分享</w:t>
            </w:r>
          </w:p>
        </w:tc>
      </w:tr>
      <w:tr w:rsidR="00200383" w:rsidTr="001116D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3" w:rsidRPr="00795B32" w:rsidRDefault="00200383" w:rsidP="00200383">
            <w:pPr>
              <w:rPr>
                <w:sz w:val="26"/>
                <w:szCs w:val="26"/>
              </w:rPr>
            </w:pPr>
            <w:r w:rsidRPr="00795B32">
              <w:rPr>
                <w:rFonts w:hint="eastAsia"/>
                <w:sz w:val="26"/>
                <w:szCs w:val="26"/>
              </w:rPr>
              <w:t>1</w:t>
            </w:r>
            <w:r w:rsidRPr="00795B32">
              <w:rPr>
                <w:sz w:val="26"/>
                <w:szCs w:val="26"/>
              </w:rPr>
              <w:t>5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>00</w:t>
            </w:r>
            <w:r w:rsidRPr="00795B32">
              <w:rPr>
                <w:rFonts w:hint="eastAsia"/>
                <w:sz w:val="26"/>
                <w:szCs w:val="26"/>
              </w:rPr>
              <w:t>～</w:t>
            </w:r>
            <w:r w:rsidRPr="00795B32">
              <w:rPr>
                <w:rFonts w:hint="eastAsia"/>
                <w:sz w:val="26"/>
                <w:szCs w:val="26"/>
              </w:rPr>
              <w:t>1</w:t>
            </w:r>
            <w:r w:rsidRPr="00795B32">
              <w:rPr>
                <w:sz w:val="26"/>
                <w:szCs w:val="26"/>
              </w:rPr>
              <w:t>6</w:t>
            </w:r>
            <w:r w:rsidRPr="00795B32">
              <w:rPr>
                <w:rFonts w:hint="eastAsia"/>
                <w:sz w:val="26"/>
                <w:szCs w:val="26"/>
              </w:rPr>
              <w:t>：</w:t>
            </w:r>
            <w:r w:rsidRPr="00795B32">
              <w:rPr>
                <w:rFonts w:hint="eastAsia"/>
                <w:sz w:val="26"/>
                <w:szCs w:val="26"/>
              </w:rPr>
              <w:t xml:space="preserve">00 </w:t>
            </w:r>
            <w:r w:rsidRPr="00795B3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83" w:rsidRPr="00795B32" w:rsidRDefault="00200383" w:rsidP="00200383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95B32">
              <w:rPr>
                <w:rFonts w:hint="eastAsia"/>
                <w:sz w:val="26"/>
                <w:szCs w:val="26"/>
              </w:rPr>
              <w:t>農場巡禮及體驗</w:t>
            </w:r>
          </w:p>
        </w:tc>
      </w:tr>
    </w:tbl>
    <w:p w:rsidR="002238E4" w:rsidRDefault="002238E4" w:rsidP="00865CCD">
      <w:pPr>
        <w:tabs>
          <w:tab w:val="num" w:pos="720"/>
        </w:tabs>
        <w:ind w:left="540"/>
        <w:rPr>
          <w:rFonts w:ascii="標楷體" w:eastAsia="標楷體" w:hAnsi="標楷體" w:hint="eastAsia"/>
        </w:rPr>
      </w:pPr>
    </w:p>
    <w:p w:rsidR="00086A1D" w:rsidRPr="004D62BC" w:rsidRDefault="00086A1D" w:rsidP="00865CCD">
      <w:pPr>
        <w:tabs>
          <w:tab w:val="num" w:pos="720"/>
        </w:tabs>
        <w:ind w:left="540"/>
        <w:rPr>
          <w:rFonts w:ascii="標楷體" w:eastAsia="標楷體" w:hAnsi="標楷體"/>
        </w:rPr>
      </w:pPr>
    </w:p>
    <w:sectPr w:rsidR="00086A1D" w:rsidRPr="004D62BC" w:rsidSect="00D240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EC" w:rsidRDefault="009D1DEC" w:rsidP="00BD396B">
      <w:r>
        <w:separator/>
      </w:r>
    </w:p>
  </w:endnote>
  <w:endnote w:type="continuationSeparator" w:id="0">
    <w:p w:rsidR="009D1DEC" w:rsidRDefault="009D1DEC" w:rsidP="00BD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EC" w:rsidRDefault="009D1DEC" w:rsidP="00BD396B">
      <w:r>
        <w:separator/>
      </w:r>
    </w:p>
  </w:footnote>
  <w:footnote w:type="continuationSeparator" w:id="0">
    <w:p w:rsidR="009D1DEC" w:rsidRDefault="009D1DEC" w:rsidP="00BD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B1B"/>
    <w:multiLevelType w:val="hybridMultilevel"/>
    <w:tmpl w:val="BEC86ED2"/>
    <w:lvl w:ilvl="0" w:tplc="D61459A6">
      <w:start w:val="6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6E34615"/>
    <w:multiLevelType w:val="hybridMultilevel"/>
    <w:tmpl w:val="13144912"/>
    <w:lvl w:ilvl="0" w:tplc="F1B8A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A5007B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42033E"/>
    <w:multiLevelType w:val="hybridMultilevel"/>
    <w:tmpl w:val="2BB40EDE"/>
    <w:lvl w:ilvl="0" w:tplc="61F2E5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5B2E88"/>
    <w:multiLevelType w:val="hybridMultilevel"/>
    <w:tmpl w:val="8084D792"/>
    <w:lvl w:ilvl="0" w:tplc="E1EA52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971896"/>
    <w:multiLevelType w:val="hybridMultilevel"/>
    <w:tmpl w:val="68F27620"/>
    <w:lvl w:ilvl="0" w:tplc="742C45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972097"/>
    <w:multiLevelType w:val="hybridMultilevel"/>
    <w:tmpl w:val="463256EE"/>
    <w:lvl w:ilvl="0" w:tplc="D7B83CD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E4"/>
    <w:rsid w:val="000376D0"/>
    <w:rsid w:val="00086836"/>
    <w:rsid w:val="00086A1D"/>
    <w:rsid w:val="000C75AE"/>
    <w:rsid w:val="00110989"/>
    <w:rsid w:val="001116DE"/>
    <w:rsid w:val="00127949"/>
    <w:rsid w:val="00180111"/>
    <w:rsid w:val="001E073F"/>
    <w:rsid w:val="00200383"/>
    <w:rsid w:val="00200BB2"/>
    <w:rsid w:val="00212A6F"/>
    <w:rsid w:val="002238E4"/>
    <w:rsid w:val="002C0E22"/>
    <w:rsid w:val="002C55B0"/>
    <w:rsid w:val="002E2E11"/>
    <w:rsid w:val="00303EC5"/>
    <w:rsid w:val="00316CBB"/>
    <w:rsid w:val="00316EC0"/>
    <w:rsid w:val="003319FC"/>
    <w:rsid w:val="00331DC9"/>
    <w:rsid w:val="003902FB"/>
    <w:rsid w:val="003B408B"/>
    <w:rsid w:val="003C2681"/>
    <w:rsid w:val="003E2702"/>
    <w:rsid w:val="004130A5"/>
    <w:rsid w:val="004177BE"/>
    <w:rsid w:val="00430C8E"/>
    <w:rsid w:val="00466D19"/>
    <w:rsid w:val="004909C0"/>
    <w:rsid w:val="004B76C0"/>
    <w:rsid w:val="004D62BC"/>
    <w:rsid w:val="004E0427"/>
    <w:rsid w:val="004E0B51"/>
    <w:rsid w:val="004E386F"/>
    <w:rsid w:val="004F2CC1"/>
    <w:rsid w:val="00541966"/>
    <w:rsid w:val="00585C46"/>
    <w:rsid w:val="00596EF2"/>
    <w:rsid w:val="00613286"/>
    <w:rsid w:val="006C0FF5"/>
    <w:rsid w:val="006E06A4"/>
    <w:rsid w:val="006E29CA"/>
    <w:rsid w:val="00742001"/>
    <w:rsid w:val="00751639"/>
    <w:rsid w:val="007B7544"/>
    <w:rsid w:val="007E0E74"/>
    <w:rsid w:val="007E6ED5"/>
    <w:rsid w:val="007F3114"/>
    <w:rsid w:val="00837649"/>
    <w:rsid w:val="00864560"/>
    <w:rsid w:val="00865CCD"/>
    <w:rsid w:val="008A5FB6"/>
    <w:rsid w:val="008E25D4"/>
    <w:rsid w:val="009122CA"/>
    <w:rsid w:val="00984FDC"/>
    <w:rsid w:val="009A6F18"/>
    <w:rsid w:val="009B52C1"/>
    <w:rsid w:val="009D1DEC"/>
    <w:rsid w:val="00AA74DD"/>
    <w:rsid w:val="00AC7239"/>
    <w:rsid w:val="00AF6BC1"/>
    <w:rsid w:val="00B15487"/>
    <w:rsid w:val="00B67ADF"/>
    <w:rsid w:val="00BB5DA8"/>
    <w:rsid w:val="00BD396B"/>
    <w:rsid w:val="00BD73E7"/>
    <w:rsid w:val="00C645B8"/>
    <w:rsid w:val="00CD6D33"/>
    <w:rsid w:val="00CE7FE4"/>
    <w:rsid w:val="00CF1298"/>
    <w:rsid w:val="00D03B7D"/>
    <w:rsid w:val="00D2404E"/>
    <w:rsid w:val="00D2638C"/>
    <w:rsid w:val="00D70F3B"/>
    <w:rsid w:val="00D8560A"/>
    <w:rsid w:val="00E16E53"/>
    <w:rsid w:val="00F74514"/>
    <w:rsid w:val="00F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38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7649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D396B"/>
    <w:rPr>
      <w:kern w:val="2"/>
    </w:rPr>
  </w:style>
  <w:style w:type="paragraph" w:styleId="a7">
    <w:name w:val="footer"/>
    <w:basedOn w:val="a"/>
    <w:link w:val="a8"/>
    <w:uiPriority w:val="99"/>
    <w:unhideWhenUsed/>
    <w:rsid w:val="00BD3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D396B"/>
    <w:rPr>
      <w:kern w:val="2"/>
    </w:rPr>
  </w:style>
  <w:style w:type="character" w:styleId="a9">
    <w:name w:val="Hyperlink"/>
    <w:basedOn w:val="a0"/>
    <w:uiPriority w:val="99"/>
    <w:unhideWhenUsed/>
    <w:rsid w:val="006E2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38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7649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D396B"/>
    <w:rPr>
      <w:kern w:val="2"/>
    </w:rPr>
  </w:style>
  <w:style w:type="paragraph" w:styleId="a7">
    <w:name w:val="footer"/>
    <w:basedOn w:val="a"/>
    <w:link w:val="a8"/>
    <w:uiPriority w:val="99"/>
    <w:unhideWhenUsed/>
    <w:rsid w:val="00BD3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D396B"/>
    <w:rPr>
      <w:kern w:val="2"/>
    </w:rPr>
  </w:style>
  <w:style w:type="character" w:styleId="a9">
    <w:name w:val="Hyperlink"/>
    <w:basedOn w:val="a0"/>
    <w:uiPriority w:val="99"/>
    <w:unhideWhenUsed/>
    <w:rsid w:val="006E2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RkZCHVHz5mR3t-rks-gYHEYHARK5j4_a1Nn6czIgOcuooO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國立斗六家商國際貿易科九十六學年度校外參觀計畫</dc:title>
  <dc:creator>user</dc:creator>
  <cp:lastModifiedBy>user</cp:lastModifiedBy>
  <cp:revision>3</cp:revision>
  <cp:lastPrinted>2016-09-22T05:02:00Z</cp:lastPrinted>
  <dcterms:created xsi:type="dcterms:W3CDTF">2018-10-25T06:49:00Z</dcterms:created>
  <dcterms:modified xsi:type="dcterms:W3CDTF">2018-10-25T06:51:00Z</dcterms:modified>
</cp:coreProperties>
</file>