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9D" w:rsidRPr="00936910" w:rsidRDefault="002C5144" w:rsidP="000C767A">
      <w:pPr>
        <w:spacing w:line="480" w:lineRule="exact"/>
        <w:jc w:val="center"/>
        <w:rPr>
          <w:rFonts w:ascii="新細明體" w:hAnsi="新細明體"/>
          <w:b/>
          <w:sz w:val="32"/>
          <w:szCs w:val="32"/>
        </w:rPr>
      </w:pPr>
      <w:r>
        <w:rPr>
          <w:rFonts w:hint="eastAsia"/>
          <w:b/>
          <w:bCs/>
          <w:sz w:val="32"/>
          <w:szCs w:val="32"/>
        </w:rPr>
        <w:t>「</w:t>
      </w:r>
      <w:proofErr w:type="gramStart"/>
      <w:r w:rsidR="007F7755" w:rsidRPr="000072E0">
        <w:rPr>
          <w:rFonts w:hint="eastAsia"/>
          <w:b/>
          <w:bCs/>
          <w:sz w:val="32"/>
          <w:szCs w:val="32"/>
        </w:rPr>
        <w:t>徵兵及齡男子</w:t>
      </w:r>
      <w:proofErr w:type="gramEnd"/>
      <w:r w:rsidR="007F7755" w:rsidRPr="000072E0">
        <w:rPr>
          <w:rFonts w:hint="eastAsia"/>
          <w:b/>
          <w:bCs/>
          <w:sz w:val="32"/>
          <w:szCs w:val="32"/>
        </w:rPr>
        <w:t>兵籍</w:t>
      </w:r>
      <w:proofErr w:type="gramStart"/>
      <w:r w:rsidR="007F7755" w:rsidRPr="000072E0">
        <w:rPr>
          <w:rFonts w:hint="eastAsia"/>
          <w:b/>
          <w:bCs/>
          <w:sz w:val="32"/>
          <w:szCs w:val="32"/>
        </w:rPr>
        <w:t>調查線上申報</w:t>
      </w:r>
      <w:proofErr w:type="gramEnd"/>
      <w:r>
        <w:rPr>
          <w:rFonts w:hint="eastAsia"/>
          <w:b/>
          <w:bCs/>
          <w:sz w:val="32"/>
          <w:szCs w:val="32"/>
        </w:rPr>
        <w:t>」</w:t>
      </w:r>
      <w:r w:rsidR="00D51BA6">
        <w:rPr>
          <w:rFonts w:hint="eastAsia"/>
          <w:b/>
          <w:bCs/>
          <w:sz w:val="32"/>
          <w:szCs w:val="32"/>
        </w:rPr>
        <w:t>宣導資料</w:t>
      </w:r>
      <w:r w:rsidR="000C767A">
        <w:rPr>
          <w:rFonts w:hint="eastAsia"/>
          <w:b/>
          <w:bCs/>
          <w:sz w:val="32"/>
          <w:szCs w:val="32"/>
        </w:rPr>
        <w:t>修正版</w:t>
      </w:r>
    </w:p>
    <w:p w:rsidR="000C767A" w:rsidRPr="00936910" w:rsidRDefault="000C767A" w:rsidP="000C767A">
      <w:pPr>
        <w:spacing w:line="480" w:lineRule="exact"/>
        <w:jc w:val="right"/>
        <w:rPr>
          <w:rFonts w:ascii="新細明體" w:hAnsi="新細明體"/>
          <w:b/>
          <w:sz w:val="32"/>
          <w:szCs w:val="32"/>
        </w:rPr>
      </w:pPr>
      <w:r w:rsidRPr="00313F9D">
        <w:rPr>
          <w:rFonts w:ascii="新細明體" w:hAnsi="新細明體" w:hint="eastAsia"/>
          <w:bCs/>
        </w:rPr>
        <w:t>10</w:t>
      </w:r>
      <w:r>
        <w:rPr>
          <w:rFonts w:ascii="新細明體" w:hAnsi="新細明體" w:hint="eastAsia"/>
          <w:bCs/>
        </w:rPr>
        <w:t>4</w:t>
      </w:r>
      <w:r>
        <w:rPr>
          <w:rFonts w:ascii="新細明體" w:hAnsi="新細明體"/>
          <w:bCs/>
        </w:rPr>
        <w:t>/</w:t>
      </w:r>
      <w:r>
        <w:rPr>
          <w:rFonts w:ascii="新細明體" w:hAnsi="新細明體" w:hint="eastAsia"/>
          <w:bCs/>
        </w:rPr>
        <w:t>09</w:t>
      </w:r>
      <w:r w:rsidRPr="00760FE2">
        <w:rPr>
          <w:rFonts w:ascii="新細明體" w:hAnsi="新細明體"/>
          <w:bCs/>
        </w:rPr>
        <w:t>/</w:t>
      </w:r>
      <w:r>
        <w:rPr>
          <w:rFonts w:ascii="新細明體" w:hAnsi="新細明體" w:hint="eastAsia"/>
          <w:bCs/>
        </w:rPr>
        <w:t>10修</w:t>
      </w:r>
    </w:p>
    <w:p w:rsidR="000C767A" w:rsidRDefault="000C767A" w:rsidP="00753C88">
      <w:pPr>
        <w:pStyle w:val="a3"/>
        <w:spacing w:line="400" w:lineRule="exact"/>
      </w:pPr>
    </w:p>
    <w:p w:rsidR="00726386" w:rsidRPr="003F44E3" w:rsidRDefault="007F7755" w:rsidP="00753C88">
      <w:pPr>
        <w:pStyle w:val="a3"/>
        <w:spacing w:line="400" w:lineRule="exact"/>
        <w:rPr>
          <w:rFonts w:asciiTheme="majorEastAsia" w:eastAsiaTheme="majorEastAsia" w:hAnsiTheme="majorEastAsia"/>
        </w:rPr>
      </w:pPr>
      <w:r w:rsidRPr="007F7755">
        <w:rPr>
          <w:rFonts w:hint="eastAsia"/>
        </w:rPr>
        <w:t>依兵役法第</w:t>
      </w:r>
      <w:r w:rsidRPr="007F7755">
        <w:rPr>
          <w:rFonts w:hint="eastAsia"/>
        </w:rPr>
        <w:t>32</w:t>
      </w:r>
      <w:r w:rsidRPr="007F7755">
        <w:rPr>
          <w:rFonts w:hint="eastAsia"/>
        </w:rPr>
        <w:t>條規定，</w:t>
      </w:r>
      <w:proofErr w:type="gramStart"/>
      <w:r w:rsidRPr="007F7755">
        <w:rPr>
          <w:rFonts w:hint="eastAsia"/>
        </w:rPr>
        <w:t>徵兵及齡男子</w:t>
      </w:r>
      <w:proofErr w:type="gramEnd"/>
      <w:r w:rsidRPr="007F7755">
        <w:rPr>
          <w:rFonts w:hint="eastAsia"/>
        </w:rPr>
        <w:t>應</w:t>
      </w:r>
      <w:r w:rsidR="004C6EEF">
        <w:rPr>
          <w:rFonts w:hint="eastAsia"/>
        </w:rPr>
        <w:t>接</w:t>
      </w:r>
      <w:r w:rsidRPr="007F7755">
        <w:rPr>
          <w:rFonts w:hint="eastAsia"/>
        </w:rPr>
        <w:t>受兵籍調查、徵兵檢查、抽籤、徵集之徵兵處理。為提升便民服務效能，</w:t>
      </w:r>
      <w:r>
        <w:rPr>
          <w:rFonts w:hint="eastAsia"/>
        </w:rPr>
        <w:t>內政部</w:t>
      </w:r>
      <w:r w:rsidRPr="007F7755">
        <w:rPr>
          <w:rFonts w:hint="eastAsia"/>
        </w:rPr>
        <w:t>以</w:t>
      </w:r>
      <w:r w:rsidRPr="007F7755">
        <w:rPr>
          <w:rFonts w:hint="eastAsia"/>
        </w:rPr>
        <w:t>100</w:t>
      </w:r>
      <w:r w:rsidRPr="007F7755">
        <w:rPr>
          <w:rFonts w:hint="eastAsia"/>
        </w:rPr>
        <w:t>年</w:t>
      </w:r>
      <w:r w:rsidRPr="007F7755">
        <w:rPr>
          <w:rFonts w:hint="eastAsia"/>
        </w:rPr>
        <w:t>9</w:t>
      </w:r>
      <w:r w:rsidRPr="007F7755">
        <w:rPr>
          <w:rFonts w:hint="eastAsia"/>
        </w:rPr>
        <w:t>月</w:t>
      </w:r>
      <w:r w:rsidRPr="007F7755">
        <w:rPr>
          <w:rFonts w:hint="eastAsia"/>
        </w:rPr>
        <w:t>14</w:t>
      </w:r>
      <w:r w:rsidRPr="007F7755">
        <w:rPr>
          <w:rFonts w:hint="eastAsia"/>
        </w:rPr>
        <w:t>日台</w:t>
      </w:r>
      <w:proofErr w:type="gramStart"/>
      <w:r w:rsidRPr="007F7755">
        <w:rPr>
          <w:rFonts w:hint="eastAsia"/>
        </w:rPr>
        <w:t>內役字</w:t>
      </w:r>
      <w:proofErr w:type="gramEnd"/>
      <w:r w:rsidRPr="007F7755">
        <w:rPr>
          <w:rFonts w:hint="eastAsia"/>
        </w:rPr>
        <w:t>第</w:t>
      </w:r>
      <w:r w:rsidRPr="007F7755">
        <w:rPr>
          <w:rFonts w:hint="eastAsia"/>
        </w:rPr>
        <w:t>1000830364</w:t>
      </w:r>
      <w:r w:rsidRPr="007F7755">
        <w:rPr>
          <w:rFonts w:hint="eastAsia"/>
        </w:rPr>
        <w:t>號令修正發布役齡男子兵籍調查作業規定第</w:t>
      </w:r>
      <w:r w:rsidRPr="007F7755">
        <w:rPr>
          <w:rFonts w:hint="eastAsia"/>
        </w:rPr>
        <w:t>10</w:t>
      </w:r>
      <w:r w:rsidRPr="007F7755">
        <w:rPr>
          <w:rFonts w:hint="eastAsia"/>
        </w:rPr>
        <w:t>點第</w:t>
      </w:r>
      <w:r w:rsidRPr="007F7755">
        <w:rPr>
          <w:rFonts w:hint="eastAsia"/>
        </w:rPr>
        <w:t>2</w:t>
      </w:r>
      <w:r w:rsidRPr="007F7755">
        <w:rPr>
          <w:rFonts w:hint="eastAsia"/>
        </w:rPr>
        <w:t>項，有關兵籍調查作業，除當場辦理外，得兼</w:t>
      </w:r>
      <w:proofErr w:type="gramStart"/>
      <w:r w:rsidRPr="007F7755">
        <w:rPr>
          <w:rFonts w:hint="eastAsia"/>
        </w:rPr>
        <w:t>採</w:t>
      </w:r>
      <w:proofErr w:type="gramEnd"/>
      <w:r w:rsidRPr="007F7755">
        <w:rPr>
          <w:rFonts w:hint="eastAsia"/>
        </w:rPr>
        <w:t>郵寄、傳真、電子郵件或網路等方式辦理。即役男兵籍調查，可採用傳真、郵寄及網路申請等多種管道完成申報。役男雖可利用上述管道，節省交通往返時程，增加辦理的方便性，但為因應網路時代的全新作為及</w:t>
      </w:r>
      <w:r w:rsidR="004C6EEF">
        <w:rPr>
          <w:rFonts w:hint="eastAsia"/>
        </w:rPr>
        <w:t>增進工作效率</w:t>
      </w:r>
      <w:r w:rsidRPr="007F7755">
        <w:rPr>
          <w:rFonts w:hint="eastAsia"/>
        </w:rPr>
        <w:t>，</w:t>
      </w:r>
      <w:r>
        <w:rPr>
          <w:rFonts w:hint="eastAsia"/>
        </w:rPr>
        <w:t>內政部役政</w:t>
      </w:r>
      <w:r w:rsidRPr="007F7755">
        <w:rPr>
          <w:rFonts w:hint="eastAsia"/>
        </w:rPr>
        <w:t>署乃於</w:t>
      </w:r>
      <w:r w:rsidRPr="007F7755">
        <w:rPr>
          <w:rFonts w:hint="eastAsia"/>
        </w:rPr>
        <w:t>103</w:t>
      </w:r>
      <w:r w:rsidRPr="007F7755">
        <w:rPr>
          <w:rFonts w:hint="eastAsia"/>
        </w:rPr>
        <w:t>年</w:t>
      </w:r>
      <w:r w:rsidR="004C6EEF" w:rsidRPr="004C6EEF">
        <w:rPr>
          <w:rFonts w:hint="eastAsia"/>
        </w:rPr>
        <w:t>建置「</w:t>
      </w:r>
      <w:proofErr w:type="gramStart"/>
      <w:r w:rsidR="004C6EEF" w:rsidRPr="004C6EEF">
        <w:rPr>
          <w:rFonts w:hint="eastAsia"/>
        </w:rPr>
        <w:t>徵兵及齡男子</w:t>
      </w:r>
      <w:proofErr w:type="gramEnd"/>
      <w:r w:rsidR="004C6EEF" w:rsidRPr="004C6EEF">
        <w:rPr>
          <w:rFonts w:hint="eastAsia"/>
        </w:rPr>
        <w:t>兵籍</w:t>
      </w:r>
      <w:proofErr w:type="gramStart"/>
      <w:r w:rsidR="004C6EEF" w:rsidRPr="004C6EEF">
        <w:rPr>
          <w:rFonts w:hint="eastAsia"/>
        </w:rPr>
        <w:t>調查線上申報</w:t>
      </w:r>
      <w:proofErr w:type="gramEnd"/>
      <w:r w:rsidR="004C6EEF" w:rsidRPr="004C6EEF">
        <w:rPr>
          <w:rFonts w:hint="eastAsia"/>
        </w:rPr>
        <w:t>」作業系統，</w:t>
      </w:r>
      <w:r w:rsidRPr="007F7755">
        <w:rPr>
          <w:rFonts w:hint="eastAsia"/>
        </w:rPr>
        <w:t>進一步推動</w:t>
      </w:r>
      <w:r w:rsidR="004C6EEF">
        <w:rPr>
          <w:rFonts w:hint="eastAsia"/>
        </w:rPr>
        <w:t>試辦</w:t>
      </w:r>
      <w:r w:rsidRPr="007F7755">
        <w:rPr>
          <w:rFonts w:hint="eastAsia"/>
        </w:rPr>
        <w:t>以網路方式申報，役男得</w:t>
      </w:r>
      <w:r w:rsidR="006F2AF1">
        <w:rPr>
          <w:rFonts w:hint="eastAsia"/>
        </w:rPr>
        <w:t>由</w:t>
      </w:r>
      <w:r w:rsidR="006F2AF1" w:rsidRPr="006F2AF1">
        <w:rPr>
          <w:rFonts w:hint="eastAsia"/>
        </w:rPr>
        <w:t>各直轄市、縣</w:t>
      </w:r>
      <w:r w:rsidR="006F2AF1" w:rsidRPr="006F2AF1">
        <w:rPr>
          <w:rFonts w:hint="eastAsia"/>
        </w:rPr>
        <w:t>(</w:t>
      </w:r>
      <w:r w:rsidR="006F2AF1" w:rsidRPr="006F2AF1">
        <w:rPr>
          <w:rFonts w:hint="eastAsia"/>
        </w:rPr>
        <w:t>市</w:t>
      </w:r>
      <w:r w:rsidR="006F2AF1" w:rsidRPr="006F2AF1">
        <w:rPr>
          <w:rFonts w:hint="eastAsia"/>
        </w:rPr>
        <w:t>)</w:t>
      </w:r>
      <w:r w:rsidR="006F2AF1" w:rsidRPr="006F2AF1">
        <w:rPr>
          <w:rFonts w:hint="eastAsia"/>
        </w:rPr>
        <w:t>政府、內政部役政署網站首頁點選進入</w:t>
      </w:r>
      <w:r w:rsidR="006F2AF1">
        <w:rPr>
          <w:rFonts w:hint="eastAsia"/>
        </w:rPr>
        <w:t>系統</w:t>
      </w:r>
      <w:r w:rsidRPr="007F7755">
        <w:rPr>
          <w:rFonts w:hint="eastAsia"/>
        </w:rPr>
        <w:t>，登錄</w:t>
      </w:r>
      <w:proofErr w:type="gramStart"/>
      <w:r w:rsidRPr="007F7755">
        <w:rPr>
          <w:rFonts w:hint="eastAsia"/>
        </w:rPr>
        <w:t>兵籍表所</w:t>
      </w:r>
      <w:proofErr w:type="gramEnd"/>
      <w:r w:rsidRPr="007F7755">
        <w:rPr>
          <w:rFonts w:hint="eastAsia"/>
        </w:rPr>
        <w:t>需之個人資料後即</w:t>
      </w:r>
      <w:proofErr w:type="gramStart"/>
      <w:r w:rsidR="004C6EEF">
        <w:rPr>
          <w:rFonts w:hint="eastAsia"/>
        </w:rPr>
        <w:t>於線上</w:t>
      </w:r>
      <w:r w:rsidRPr="007F7755">
        <w:rPr>
          <w:rFonts w:hint="eastAsia"/>
        </w:rPr>
        <w:t>完成</w:t>
      </w:r>
      <w:proofErr w:type="gramEnd"/>
      <w:r w:rsidRPr="007F7755">
        <w:rPr>
          <w:rFonts w:hint="eastAsia"/>
        </w:rPr>
        <w:t>兵籍調查作業</w:t>
      </w:r>
      <w:r w:rsidR="00726386">
        <w:rPr>
          <w:rFonts w:ascii="標楷體" w:eastAsia="標楷體" w:hAnsi="標楷體" w:hint="eastAsia"/>
          <w:sz w:val="28"/>
          <w:szCs w:val="28"/>
        </w:rPr>
        <w:t>，</w:t>
      </w:r>
      <w:r w:rsidR="00726386" w:rsidRPr="003F44E3">
        <w:rPr>
          <w:rFonts w:hint="eastAsia"/>
        </w:rPr>
        <w:t>並</w:t>
      </w:r>
      <w:r w:rsidR="00726386" w:rsidRPr="003F44E3">
        <w:rPr>
          <w:rFonts w:asciiTheme="majorEastAsia" w:eastAsiaTheme="majorEastAsia" w:hAnsiTheme="majorEastAsia" w:hint="eastAsia"/>
        </w:rPr>
        <w:t>於104年10月</w:t>
      </w:r>
      <w:r w:rsidR="00621FBA">
        <w:rPr>
          <w:rFonts w:asciiTheme="majorEastAsia" w:eastAsiaTheme="majorEastAsia" w:hAnsiTheme="majorEastAsia" w:hint="eastAsia"/>
        </w:rPr>
        <w:t>15日</w:t>
      </w:r>
      <w:r w:rsidR="00726386" w:rsidRPr="003F44E3">
        <w:rPr>
          <w:rFonts w:asciiTheme="majorEastAsia" w:eastAsiaTheme="majorEastAsia" w:hAnsiTheme="majorEastAsia" w:hint="eastAsia"/>
        </w:rPr>
        <w:t>起全面推行。</w:t>
      </w:r>
    </w:p>
    <w:p w:rsidR="00726386" w:rsidRDefault="00726386" w:rsidP="007F7755">
      <w:pPr>
        <w:pStyle w:val="a3"/>
        <w:spacing w:line="420" w:lineRule="exact"/>
      </w:pPr>
    </w:p>
    <w:p w:rsidR="003344D1" w:rsidRDefault="003344D1" w:rsidP="007F7755">
      <w:pPr>
        <w:pStyle w:val="a3"/>
        <w:spacing w:line="420" w:lineRule="exact"/>
      </w:pPr>
    </w:p>
    <w:p w:rsidR="00726386" w:rsidRPr="000072E0" w:rsidRDefault="00726386" w:rsidP="007130D1">
      <w:pPr>
        <w:spacing w:line="420" w:lineRule="exact"/>
        <w:jc w:val="center"/>
        <w:rPr>
          <w:b/>
          <w:sz w:val="28"/>
          <w:szCs w:val="28"/>
        </w:rPr>
      </w:pPr>
      <w:proofErr w:type="gramStart"/>
      <w:r w:rsidRPr="000072E0">
        <w:rPr>
          <w:rFonts w:hint="eastAsia"/>
          <w:b/>
          <w:bCs/>
          <w:sz w:val="28"/>
          <w:szCs w:val="28"/>
        </w:rPr>
        <w:t>徵兵及齡男子</w:t>
      </w:r>
      <w:proofErr w:type="gramEnd"/>
      <w:r w:rsidRPr="000072E0">
        <w:rPr>
          <w:rFonts w:hint="eastAsia"/>
          <w:b/>
          <w:bCs/>
          <w:sz w:val="28"/>
          <w:szCs w:val="28"/>
        </w:rPr>
        <w:t>兵籍</w:t>
      </w:r>
      <w:proofErr w:type="gramStart"/>
      <w:r w:rsidRPr="000072E0">
        <w:rPr>
          <w:rFonts w:hint="eastAsia"/>
          <w:b/>
          <w:bCs/>
          <w:sz w:val="28"/>
          <w:szCs w:val="28"/>
        </w:rPr>
        <w:t>調查線上申報</w:t>
      </w:r>
      <w:proofErr w:type="gramEnd"/>
      <w:r w:rsidR="00F87258" w:rsidRPr="000072E0">
        <w:rPr>
          <w:rFonts w:hint="eastAsia"/>
          <w:b/>
          <w:bCs/>
          <w:sz w:val="28"/>
          <w:szCs w:val="28"/>
        </w:rPr>
        <w:t>作業</w:t>
      </w:r>
      <w:r w:rsidR="000072E0" w:rsidRPr="000072E0">
        <w:rPr>
          <w:rFonts w:ascii="新細明體" w:hAnsi="新細明體"/>
          <w:b/>
          <w:bCs/>
          <w:sz w:val="28"/>
          <w:szCs w:val="28"/>
        </w:rPr>
        <w:t>Q</w:t>
      </w:r>
      <w:proofErr w:type="gramStart"/>
      <w:r w:rsidR="000072E0" w:rsidRPr="000072E0">
        <w:rPr>
          <w:rFonts w:ascii="新細明體" w:hAnsi="新細明體" w:hint="eastAsia"/>
          <w:b/>
          <w:bCs/>
          <w:sz w:val="28"/>
          <w:szCs w:val="28"/>
        </w:rPr>
        <w:t>＆</w:t>
      </w:r>
      <w:proofErr w:type="gramEnd"/>
      <w:r w:rsidR="000072E0" w:rsidRPr="000072E0">
        <w:rPr>
          <w:rFonts w:ascii="新細明體" w:hAnsi="新細明體"/>
          <w:b/>
          <w:bCs/>
          <w:sz w:val="28"/>
          <w:szCs w:val="28"/>
        </w:rPr>
        <w:t>A</w:t>
      </w:r>
    </w:p>
    <w:p w:rsidR="003F44E3" w:rsidRDefault="003F44E3" w:rsidP="003F44E3">
      <w:pPr>
        <w:rPr>
          <w:rFonts w:ascii="新細明體" w:hAnsi="新細明體"/>
        </w:rPr>
      </w:pPr>
    </w:p>
    <w:p w:rsidR="003F44E3" w:rsidRPr="00ED7188" w:rsidRDefault="003F44E3" w:rsidP="003F44E3">
      <w:pPr>
        <w:rPr>
          <w:rFonts w:ascii="新細明體" w:hAnsi="新細明體"/>
        </w:rPr>
      </w:pPr>
      <w:r w:rsidRPr="00584C86">
        <w:rPr>
          <w:rFonts w:ascii="新細明體" w:hAnsi="新細明體" w:hint="eastAsia"/>
        </w:rPr>
        <w:t>一、</w:t>
      </w:r>
      <w:r w:rsidRPr="00ED7188">
        <w:rPr>
          <w:rFonts w:ascii="新細明體" w:hAnsi="新細明體" w:hint="eastAsia"/>
        </w:rPr>
        <w:t>在臺灣什麼樣的男</w:t>
      </w:r>
      <w:r>
        <w:rPr>
          <w:rFonts w:ascii="新細明體" w:hAnsi="新細明體" w:hint="eastAsia"/>
        </w:rPr>
        <w:t>孩</w:t>
      </w:r>
      <w:r w:rsidRPr="00ED7188">
        <w:rPr>
          <w:rFonts w:ascii="新細明體" w:hAnsi="新細明體" w:hint="eastAsia"/>
        </w:rPr>
        <w:t>子要當兵？</w:t>
      </w:r>
    </w:p>
    <w:p w:rsidR="003F44E3" w:rsidRDefault="003F44E3" w:rsidP="003F44E3">
      <w:pPr>
        <w:ind w:left="480" w:hangingChars="200" w:hanging="480"/>
        <w:jc w:val="both"/>
        <w:rPr>
          <w:rFonts w:ascii="新細明體" w:hAnsi="新細明體"/>
        </w:rPr>
      </w:pPr>
      <w:r w:rsidRPr="00584C86">
        <w:rPr>
          <w:rFonts w:ascii="新細明體" w:hAnsi="新細明體" w:hint="eastAsia"/>
        </w:rPr>
        <w:t>答：</w:t>
      </w:r>
      <w:r w:rsidRPr="00E54DD9">
        <w:rPr>
          <w:rFonts w:ascii="新細明體" w:hAnsi="新細明體" w:hint="eastAsia"/>
        </w:rPr>
        <w:t>由於我國</w:t>
      </w:r>
      <w:r w:rsidRPr="009E0466">
        <w:rPr>
          <w:rFonts w:ascii="新細明體" w:hAnsi="新細明體" w:hint="eastAsia"/>
        </w:rPr>
        <w:t>兵役制度現為募兵與徵兵</w:t>
      </w:r>
      <w:proofErr w:type="gramStart"/>
      <w:r w:rsidRPr="009E0466">
        <w:rPr>
          <w:rFonts w:ascii="新細明體" w:hAnsi="新細明體" w:hint="eastAsia"/>
        </w:rPr>
        <w:t>併行制</w:t>
      </w:r>
      <w:proofErr w:type="gramEnd"/>
      <w:r w:rsidRPr="00E54DD9">
        <w:rPr>
          <w:rFonts w:ascii="新細明體" w:hAnsi="新細明體" w:hint="eastAsia"/>
        </w:rPr>
        <w:t>，依</w:t>
      </w:r>
      <w:r w:rsidRPr="00ED7188">
        <w:rPr>
          <w:rFonts w:ascii="新細明體" w:hAnsi="新細明體" w:hint="eastAsia"/>
        </w:rPr>
        <w:t>憲法及兵役法</w:t>
      </w:r>
      <w:r w:rsidRPr="00E54DD9">
        <w:rPr>
          <w:rFonts w:ascii="新細明體" w:hAnsi="新細明體" w:hint="eastAsia"/>
        </w:rPr>
        <w:t>規定</w:t>
      </w:r>
      <w:r>
        <w:rPr>
          <w:rFonts w:ascii="新細明體" w:hAnsi="新細明體" w:hint="eastAsia"/>
        </w:rPr>
        <w:t>，</w:t>
      </w:r>
      <w:r w:rsidRPr="00E54DD9">
        <w:rPr>
          <w:rFonts w:ascii="新細明體" w:hAnsi="新細明體" w:hint="eastAsia"/>
        </w:rPr>
        <w:t>凡具有中華民國國籍</w:t>
      </w:r>
      <w:r>
        <w:rPr>
          <w:rFonts w:ascii="新細明體" w:hAnsi="新細明體" w:hint="eastAsia"/>
        </w:rPr>
        <w:t>在</w:t>
      </w:r>
      <w:proofErr w:type="gramStart"/>
      <w:r>
        <w:rPr>
          <w:rFonts w:ascii="新細明體" w:hAnsi="新細明體" w:hint="eastAsia"/>
        </w:rPr>
        <w:t>臺</w:t>
      </w:r>
      <w:proofErr w:type="gramEnd"/>
      <w:r>
        <w:rPr>
          <w:rFonts w:ascii="新細明體" w:hAnsi="新細明體" w:hint="eastAsia"/>
        </w:rPr>
        <w:t>曾設有戶籍</w:t>
      </w:r>
      <w:r w:rsidRPr="00E54DD9">
        <w:rPr>
          <w:rFonts w:ascii="新細明體" w:hAnsi="新細明體" w:hint="eastAsia"/>
        </w:rPr>
        <w:t>之</w:t>
      </w:r>
      <w:r>
        <w:rPr>
          <w:rFonts w:ascii="新細明體" w:hAnsi="新細明體" w:hint="eastAsia"/>
        </w:rPr>
        <w:t>役齡</w:t>
      </w:r>
      <w:r w:rsidRPr="00E54DD9">
        <w:rPr>
          <w:rFonts w:ascii="新細明體" w:hAnsi="新細明體" w:hint="eastAsia"/>
        </w:rPr>
        <w:t>男子</w:t>
      </w:r>
      <w:r>
        <w:rPr>
          <w:rFonts w:ascii="新細明體" w:hAnsi="新細明體" w:hint="eastAsia"/>
        </w:rPr>
        <w:t>，</w:t>
      </w:r>
      <w:r w:rsidRPr="00E54DD9">
        <w:rPr>
          <w:rFonts w:ascii="新細明體" w:hAnsi="新細明體" w:hint="eastAsia"/>
        </w:rPr>
        <w:t>依法皆有服兵役之義務</w:t>
      </w:r>
      <w:r>
        <w:rPr>
          <w:rFonts w:ascii="新細明體" w:hAnsi="新細明體" w:hint="eastAsia"/>
        </w:rPr>
        <w:t>。</w:t>
      </w:r>
    </w:p>
    <w:p w:rsidR="003F44E3" w:rsidRPr="00584C86" w:rsidRDefault="003F44E3" w:rsidP="003F44E3">
      <w:pPr>
        <w:ind w:left="612" w:hangingChars="200" w:hanging="612"/>
        <w:jc w:val="both"/>
        <w:rPr>
          <w:rStyle w:val="style131"/>
          <w:rFonts w:ascii="新細明體" w:hAnsi="新細明體"/>
          <w:spacing w:val="33"/>
        </w:rPr>
      </w:pPr>
    </w:p>
    <w:p w:rsidR="003F44E3" w:rsidRDefault="003F44E3" w:rsidP="003F44E3">
      <w:pPr>
        <w:ind w:left="480" w:hangingChars="200" w:hanging="480"/>
        <w:rPr>
          <w:rFonts w:ascii="新細明體" w:hAnsi="新細明體"/>
        </w:rPr>
      </w:pPr>
      <w:r>
        <w:rPr>
          <w:rFonts w:ascii="新細明體" w:hAnsi="新細明體" w:hint="eastAsia"/>
        </w:rPr>
        <w:t>二</w:t>
      </w:r>
      <w:r w:rsidRPr="00584C86">
        <w:rPr>
          <w:rFonts w:ascii="新細明體" w:hAnsi="新細明體" w:hint="eastAsia"/>
        </w:rPr>
        <w:t>、</w:t>
      </w:r>
      <w:r w:rsidRPr="005D487F">
        <w:rPr>
          <w:rFonts w:ascii="新細明體" w:hAnsi="新細明體" w:hint="eastAsia"/>
        </w:rPr>
        <w:t>什麼年齡叫做「役齡男子（役男）」？19歲徵兵</w:t>
      </w:r>
      <w:proofErr w:type="gramStart"/>
      <w:r w:rsidRPr="005D487F">
        <w:rPr>
          <w:rFonts w:ascii="新細明體" w:hAnsi="新細明體" w:hint="eastAsia"/>
        </w:rPr>
        <w:t>及齡如何</w:t>
      </w:r>
      <w:proofErr w:type="gramEnd"/>
      <w:r w:rsidRPr="005D487F">
        <w:rPr>
          <w:rFonts w:ascii="新細明體" w:hAnsi="新細明體" w:hint="eastAsia"/>
        </w:rPr>
        <w:t>計算？「兵役年齡（役齡）」又如何計算呢</w:t>
      </w:r>
      <w:r>
        <w:rPr>
          <w:rFonts w:ascii="新細明體" w:hAnsi="新細明體" w:hint="eastAsia"/>
        </w:rPr>
        <w:t>？</w:t>
      </w:r>
    </w:p>
    <w:p w:rsidR="00726386" w:rsidRDefault="003F44E3" w:rsidP="003F44E3">
      <w:pPr>
        <w:pStyle w:val="a3"/>
        <w:spacing w:line="420" w:lineRule="exact"/>
        <w:ind w:left="566" w:hangingChars="236" w:hanging="566"/>
        <w:rPr>
          <w:rFonts w:ascii="新細明體" w:hAnsi="新細明體"/>
        </w:rPr>
      </w:pPr>
      <w:r w:rsidRPr="00584C86">
        <w:rPr>
          <w:rFonts w:ascii="新細明體" w:hAnsi="新細明體" w:hint="eastAsia"/>
        </w:rPr>
        <w:t>答：</w:t>
      </w:r>
      <w:r w:rsidRPr="004F47D1">
        <w:rPr>
          <w:rFonts w:ascii="新細明體" w:hAnsi="新細明體" w:hint="eastAsia"/>
        </w:rPr>
        <w:t>（</w:t>
      </w:r>
      <w:r>
        <w:rPr>
          <w:rFonts w:ascii="新細明體" w:hAnsi="新細明體" w:hint="eastAsia"/>
        </w:rPr>
        <w:t>一</w:t>
      </w:r>
      <w:r w:rsidRPr="004F47D1">
        <w:rPr>
          <w:rFonts w:ascii="新細明體" w:hAnsi="新細明體" w:hint="eastAsia"/>
        </w:rPr>
        <w:t>）凡年齡屆19歲之年1月1日起至36歲之年12月31日止之男子，依法皆應接受徵兵處理，稱為「役齡男子」，簡稱「役男」。（</w:t>
      </w:r>
      <w:r>
        <w:rPr>
          <w:rFonts w:ascii="新細明體" w:hAnsi="新細明體" w:hint="eastAsia"/>
        </w:rPr>
        <w:t>二</w:t>
      </w:r>
      <w:r w:rsidRPr="004F47D1">
        <w:rPr>
          <w:rFonts w:ascii="新細明體" w:hAnsi="新細明體" w:hint="eastAsia"/>
        </w:rPr>
        <w:t>）</w:t>
      </w:r>
      <w:proofErr w:type="gramStart"/>
      <w:r w:rsidRPr="004F47D1">
        <w:rPr>
          <w:rFonts w:ascii="新細明體" w:hAnsi="新細明體" w:hint="eastAsia"/>
        </w:rPr>
        <w:t>徵兵及齡男子</w:t>
      </w:r>
      <w:proofErr w:type="gramEnd"/>
      <w:r w:rsidRPr="004F47D1">
        <w:rPr>
          <w:rFonts w:ascii="新細明體" w:hAnsi="新細明體" w:hint="eastAsia"/>
        </w:rPr>
        <w:t>，為年齡屆19歲之年1月1日起之具中華民國國籍在臺灣曾設有戶籍之男子，其計算方式：以現為民國幾年減去出生年次，其數目如為19，即徵兵及齡</w:t>
      </w:r>
      <w:proofErr w:type="gramStart"/>
      <w:r w:rsidRPr="004F47D1">
        <w:rPr>
          <w:rFonts w:ascii="新細明體" w:hAnsi="新細明體" w:hint="eastAsia"/>
        </w:rPr>
        <w:t>（</w:t>
      </w:r>
      <w:proofErr w:type="gramEnd"/>
      <w:r w:rsidRPr="004F47D1">
        <w:rPr>
          <w:rFonts w:ascii="新細明體" w:hAnsi="新細明體" w:hint="eastAsia"/>
        </w:rPr>
        <w:t>例：民國</w:t>
      </w:r>
      <w:r>
        <w:rPr>
          <w:rFonts w:ascii="新細明體" w:hAnsi="新細明體" w:hint="eastAsia"/>
        </w:rPr>
        <w:t>104</w:t>
      </w:r>
      <w:r w:rsidRPr="004F47D1">
        <w:rPr>
          <w:rFonts w:ascii="新細明體" w:hAnsi="新細明體" w:hint="eastAsia"/>
        </w:rPr>
        <w:t>年－</w:t>
      </w:r>
      <w:r>
        <w:rPr>
          <w:rFonts w:ascii="新細明體" w:hAnsi="新細明體" w:hint="eastAsia"/>
        </w:rPr>
        <w:t>85</w:t>
      </w:r>
      <w:r w:rsidRPr="004F47D1">
        <w:rPr>
          <w:rFonts w:ascii="新細明體" w:hAnsi="新細明體" w:hint="eastAsia"/>
        </w:rPr>
        <w:t>年次＝19歲</w:t>
      </w:r>
      <w:proofErr w:type="gramStart"/>
      <w:r w:rsidRPr="004F47D1">
        <w:rPr>
          <w:rFonts w:ascii="新細明體" w:hAnsi="新細明體" w:hint="eastAsia"/>
        </w:rPr>
        <w:t>）</w:t>
      </w:r>
      <w:proofErr w:type="gramEnd"/>
      <w:r w:rsidRPr="004F47D1">
        <w:rPr>
          <w:rFonts w:ascii="新細明體" w:hAnsi="新細明體" w:hint="eastAsia"/>
        </w:rPr>
        <w:t>。（</w:t>
      </w:r>
      <w:r>
        <w:rPr>
          <w:rFonts w:ascii="新細明體" w:hAnsi="新細明體" w:hint="eastAsia"/>
        </w:rPr>
        <w:t>三</w:t>
      </w:r>
      <w:r w:rsidRPr="004F47D1">
        <w:rPr>
          <w:rFonts w:ascii="新細明體" w:hAnsi="新細明體" w:hint="eastAsia"/>
        </w:rPr>
        <w:t>）承上例，</w:t>
      </w:r>
      <w:r>
        <w:rPr>
          <w:rFonts w:ascii="新細明體" w:hAnsi="新細明體" w:hint="eastAsia"/>
        </w:rPr>
        <w:t>86</w:t>
      </w:r>
      <w:r w:rsidRPr="004F47D1">
        <w:rPr>
          <w:rFonts w:ascii="新細明體" w:hAnsi="新細明體" w:hint="eastAsia"/>
        </w:rPr>
        <w:t>年次1月1日至12月31日出生之役男，於民國</w:t>
      </w:r>
      <w:r>
        <w:rPr>
          <w:rFonts w:ascii="新細明體" w:hAnsi="新細明體" w:hint="eastAsia"/>
        </w:rPr>
        <w:t>105</w:t>
      </w:r>
      <w:r w:rsidRPr="004F47D1">
        <w:rPr>
          <w:rFonts w:ascii="新細明體" w:hAnsi="新細明體" w:hint="eastAsia"/>
        </w:rPr>
        <w:t>年1月1日起至12月31日止，「兵役年齡」一整年時間皆為19歲，以此類推。</w:t>
      </w:r>
    </w:p>
    <w:p w:rsidR="003F44E3" w:rsidRDefault="003F44E3" w:rsidP="003F44E3">
      <w:pPr>
        <w:pStyle w:val="a3"/>
        <w:spacing w:line="420" w:lineRule="exact"/>
        <w:ind w:left="566" w:hangingChars="236" w:hanging="566"/>
        <w:rPr>
          <w:rFonts w:ascii="新細明體" w:hAnsi="新細明體"/>
        </w:rPr>
      </w:pPr>
    </w:p>
    <w:p w:rsidR="00E14FD7" w:rsidRPr="00E14FD7" w:rsidRDefault="00E14FD7" w:rsidP="00E14FD7">
      <w:pPr>
        <w:rPr>
          <w:rFonts w:ascii="新細明體" w:hAnsi="新細明體"/>
        </w:rPr>
      </w:pPr>
      <w:r w:rsidRPr="00E14FD7">
        <w:rPr>
          <w:rFonts w:ascii="新細明體" w:hAnsi="新細明體" w:hint="eastAsia"/>
        </w:rPr>
        <w:t>三、</w:t>
      </w:r>
      <w:r w:rsidR="004C6EEF">
        <w:rPr>
          <w:rFonts w:ascii="新細明體" w:hAnsi="新細明體" w:hint="eastAsia"/>
        </w:rPr>
        <w:t>「</w:t>
      </w:r>
      <w:r w:rsidRPr="00E14FD7">
        <w:rPr>
          <w:rFonts w:ascii="新細明體" w:hAnsi="新細明體" w:hint="eastAsia"/>
        </w:rPr>
        <w:t>兵籍調查</w:t>
      </w:r>
      <w:r w:rsidR="004C6EEF">
        <w:rPr>
          <w:rFonts w:ascii="新細明體" w:hAnsi="新細明體" w:hint="eastAsia"/>
        </w:rPr>
        <w:t>」</w:t>
      </w:r>
      <w:r w:rsidRPr="00E14FD7">
        <w:rPr>
          <w:rFonts w:ascii="新細明體" w:hAnsi="新細明體" w:hint="eastAsia"/>
        </w:rPr>
        <w:t>是什麼？</w:t>
      </w:r>
      <w:r w:rsidR="004C6EEF">
        <w:rPr>
          <w:rFonts w:ascii="新細明體" w:hAnsi="新細明體" w:hint="eastAsia"/>
        </w:rPr>
        <w:t>本(104)</w:t>
      </w:r>
      <w:proofErr w:type="gramStart"/>
      <w:r w:rsidR="004C6EEF">
        <w:rPr>
          <w:rFonts w:ascii="新細明體" w:hAnsi="新細明體" w:hint="eastAsia"/>
        </w:rPr>
        <w:t>年度線上申報</w:t>
      </w:r>
      <w:proofErr w:type="gramEnd"/>
      <w:r w:rsidR="004C6EEF">
        <w:rPr>
          <w:rFonts w:ascii="新細明體" w:hAnsi="新細明體" w:hint="eastAsia"/>
        </w:rPr>
        <w:t>的役男為幾年次？</w:t>
      </w:r>
    </w:p>
    <w:p w:rsidR="00E14FD7" w:rsidRPr="00E14FD7" w:rsidRDefault="00E14FD7" w:rsidP="00E14FD7">
      <w:pPr>
        <w:ind w:left="425" w:hangingChars="177" w:hanging="425"/>
        <w:rPr>
          <w:rFonts w:ascii="新細明體" w:hAnsi="新細明體"/>
        </w:rPr>
      </w:pPr>
      <w:r w:rsidRPr="00E14FD7">
        <w:rPr>
          <w:rFonts w:ascii="新細明體" w:hAnsi="新細明體" w:hint="eastAsia"/>
        </w:rPr>
        <w:t>答：</w:t>
      </w:r>
      <w:r w:rsidR="004C6EEF" w:rsidRPr="004C6EEF">
        <w:rPr>
          <w:rFonts w:ascii="新細明體" w:hAnsi="新細明體" w:hint="eastAsia"/>
        </w:rPr>
        <w:t>（一）</w:t>
      </w:r>
      <w:r w:rsidRPr="00E14FD7">
        <w:rPr>
          <w:rFonts w:ascii="新細明體" w:hAnsi="新細明體" w:hint="eastAsia"/>
        </w:rPr>
        <w:t>役男於徵集入營前，必須接受兵籍調查、徵兵檢查及抽籤等徵兵處理程序，兵籍調查是服役之</w:t>
      </w:r>
      <w:proofErr w:type="gramStart"/>
      <w:r w:rsidRPr="00E14FD7">
        <w:rPr>
          <w:rFonts w:ascii="新細明體" w:hAnsi="新細明體" w:hint="eastAsia"/>
        </w:rPr>
        <w:t>首部曲</w:t>
      </w:r>
      <w:proofErr w:type="gramEnd"/>
      <w:r w:rsidR="00E728A9">
        <w:rPr>
          <w:rFonts w:ascii="新細明體" w:hAnsi="新細明體" w:hint="eastAsia"/>
        </w:rPr>
        <w:t>，</w:t>
      </w:r>
      <w:r w:rsidRPr="00E14FD7">
        <w:rPr>
          <w:rFonts w:ascii="新細明體" w:hAnsi="新細明體" w:hint="eastAsia"/>
        </w:rPr>
        <w:t>目的在於建立役齡男子兵籍及各項基本資料，以作為後續徵兵檢查、抽籤與徵集等徵兵處理作業之依據。</w:t>
      </w:r>
      <w:r w:rsidR="004C6EEF" w:rsidRPr="004C6EEF">
        <w:rPr>
          <w:rFonts w:ascii="新細明體" w:hAnsi="新細明體" w:hint="eastAsia"/>
        </w:rPr>
        <w:t>（</w:t>
      </w:r>
      <w:r w:rsidR="004C6EEF">
        <w:rPr>
          <w:rFonts w:ascii="新細明體" w:hAnsi="新細明體" w:hint="eastAsia"/>
        </w:rPr>
        <w:t>二</w:t>
      </w:r>
      <w:r w:rsidR="004C6EEF" w:rsidRPr="004C6EEF">
        <w:rPr>
          <w:rFonts w:ascii="新細明體" w:hAnsi="新細明體" w:hint="eastAsia"/>
        </w:rPr>
        <w:t>）本(104)年度</w:t>
      </w:r>
      <w:r w:rsidR="004C6EEF">
        <w:rPr>
          <w:rFonts w:ascii="新細明體" w:hAnsi="新細明體" w:hint="eastAsia"/>
        </w:rPr>
        <w:t>兵籍</w:t>
      </w:r>
      <w:proofErr w:type="gramStart"/>
      <w:r w:rsidR="004C6EEF">
        <w:rPr>
          <w:rFonts w:ascii="新細明體" w:hAnsi="新細明體" w:hint="eastAsia"/>
        </w:rPr>
        <w:t>調查</w:t>
      </w:r>
      <w:r w:rsidR="004C6EEF" w:rsidRPr="004C6EEF">
        <w:rPr>
          <w:rFonts w:ascii="新細明體" w:hAnsi="新細明體" w:hint="eastAsia"/>
        </w:rPr>
        <w:t>線上申報</w:t>
      </w:r>
      <w:proofErr w:type="gramEnd"/>
      <w:r w:rsidR="004C6EEF">
        <w:rPr>
          <w:rFonts w:ascii="新細明體" w:hAnsi="新細明體" w:hint="eastAsia"/>
        </w:rPr>
        <w:t>之</w:t>
      </w:r>
      <w:proofErr w:type="gramStart"/>
      <w:r w:rsidR="004C6EEF">
        <w:rPr>
          <w:rFonts w:ascii="新細明體" w:hAnsi="新細明體" w:hint="eastAsia"/>
        </w:rPr>
        <w:t>徵兵及齡男子</w:t>
      </w:r>
      <w:proofErr w:type="gramEnd"/>
      <w:r w:rsidR="004C6EEF" w:rsidRPr="004C6EEF">
        <w:rPr>
          <w:rFonts w:ascii="新細明體" w:hAnsi="新細明體" w:hint="eastAsia"/>
        </w:rPr>
        <w:t>為</w:t>
      </w:r>
      <w:r w:rsidR="004C6EEF">
        <w:rPr>
          <w:rFonts w:ascii="新細明體" w:hAnsi="新細明體" w:hint="eastAsia"/>
        </w:rPr>
        <w:t>民國86年1月1日至12月31日出生者。</w:t>
      </w:r>
    </w:p>
    <w:p w:rsidR="005A11A2" w:rsidRDefault="005A11A2" w:rsidP="00E14FD7">
      <w:pPr>
        <w:rPr>
          <w:rFonts w:ascii="新細明體" w:hAnsi="新細明體"/>
        </w:rPr>
      </w:pPr>
    </w:p>
    <w:p w:rsidR="00017171" w:rsidRPr="00D5724D" w:rsidRDefault="00017171" w:rsidP="00017171">
      <w:r>
        <w:rPr>
          <w:rFonts w:ascii="新細明體" w:hAnsi="新細明體" w:hint="eastAsia"/>
        </w:rPr>
        <w:t>四、</w:t>
      </w:r>
      <w:r w:rsidRPr="00D5724D">
        <w:rPr>
          <w:rFonts w:hint="eastAsia"/>
          <w:bCs/>
        </w:rPr>
        <w:t>申辦兵籍調查的方式有哪些？</w:t>
      </w:r>
    </w:p>
    <w:p w:rsidR="00017171" w:rsidRDefault="00017171" w:rsidP="00017171">
      <w:pPr>
        <w:ind w:left="425" w:hangingChars="177" w:hanging="425"/>
      </w:pPr>
      <w:r>
        <w:rPr>
          <w:rFonts w:ascii="新細明體" w:hAnsi="新細明體" w:hint="eastAsia"/>
        </w:rPr>
        <w:t>答</w:t>
      </w:r>
      <w:r w:rsidRPr="00E14FD7">
        <w:rPr>
          <w:rFonts w:ascii="新細明體" w:hAnsi="新細明體" w:hint="eastAsia"/>
        </w:rPr>
        <w:t>：</w:t>
      </w:r>
      <w:r w:rsidRPr="007F7755">
        <w:rPr>
          <w:rFonts w:hint="eastAsia"/>
        </w:rPr>
        <w:t>除當場</w:t>
      </w:r>
      <w:r>
        <w:rPr>
          <w:rFonts w:hint="eastAsia"/>
        </w:rPr>
        <w:t xml:space="preserve"> (</w:t>
      </w:r>
      <w:r>
        <w:rPr>
          <w:rFonts w:hint="eastAsia"/>
        </w:rPr>
        <w:t>指定地點、臨櫃或公所人員到府</w:t>
      </w:r>
      <w:r>
        <w:rPr>
          <w:rFonts w:hint="eastAsia"/>
        </w:rPr>
        <w:t>)</w:t>
      </w:r>
      <w:r w:rsidRPr="00017171">
        <w:rPr>
          <w:rFonts w:hint="eastAsia"/>
        </w:rPr>
        <w:t xml:space="preserve"> </w:t>
      </w:r>
      <w:r w:rsidRPr="007F7755">
        <w:rPr>
          <w:rFonts w:hint="eastAsia"/>
        </w:rPr>
        <w:t>辦理外，得兼</w:t>
      </w:r>
      <w:proofErr w:type="gramStart"/>
      <w:r w:rsidRPr="007F7755">
        <w:rPr>
          <w:rFonts w:hint="eastAsia"/>
        </w:rPr>
        <w:t>採</w:t>
      </w:r>
      <w:proofErr w:type="gramEnd"/>
      <w:r w:rsidRPr="007F7755">
        <w:rPr>
          <w:rFonts w:hint="eastAsia"/>
        </w:rPr>
        <w:t>郵寄、傳真、電子郵件或網路等方</w:t>
      </w:r>
      <w:r w:rsidRPr="007F7755">
        <w:rPr>
          <w:rFonts w:hint="eastAsia"/>
        </w:rPr>
        <w:lastRenderedPageBreak/>
        <w:t>式辦理。</w:t>
      </w:r>
    </w:p>
    <w:p w:rsidR="00017171" w:rsidRDefault="00017171" w:rsidP="00017171">
      <w:pPr>
        <w:ind w:left="425" w:hangingChars="177" w:hanging="425"/>
      </w:pPr>
    </w:p>
    <w:p w:rsidR="00D5724D" w:rsidRPr="00D5724D" w:rsidRDefault="00017171" w:rsidP="00D5724D">
      <w:pPr>
        <w:ind w:left="425" w:hangingChars="177" w:hanging="425"/>
        <w:rPr>
          <w:bCs/>
        </w:rPr>
      </w:pPr>
      <w:r w:rsidRPr="00D5724D">
        <w:rPr>
          <w:rFonts w:hint="eastAsia"/>
        </w:rPr>
        <w:t>五、</w:t>
      </w:r>
      <w:r w:rsidR="007B6361">
        <w:rPr>
          <w:rFonts w:hint="eastAsia"/>
        </w:rPr>
        <w:t>本</w:t>
      </w:r>
      <w:r w:rsidR="007B6361">
        <w:rPr>
          <w:rFonts w:hint="eastAsia"/>
        </w:rPr>
        <w:t>(104)</w:t>
      </w:r>
      <w:r w:rsidR="007B6361">
        <w:rPr>
          <w:rFonts w:hint="eastAsia"/>
        </w:rPr>
        <w:t>年度</w:t>
      </w:r>
      <w:r w:rsidR="00D5724D" w:rsidRPr="00D5724D">
        <w:rPr>
          <w:rFonts w:hint="eastAsia"/>
          <w:bCs/>
        </w:rPr>
        <w:t>兵籍</w:t>
      </w:r>
      <w:proofErr w:type="gramStart"/>
      <w:r w:rsidR="00D5724D" w:rsidRPr="00D5724D">
        <w:rPr>
          <w:rFonts w:hint="eastAsia"/>
          <w:bCs/>
        </w:rPr>
        <w:t>調查線上申報</w:t>
      </w:r>
      <w:proofErr w:type="gramEnd"/>
      <w:r w:rsidR="004C6EEF">
        <w:rPr>
          <w:rFonts w:hint="eastAsia"/>
          <w:bCs/>
        </w:rPr>
        <w:t>期</w:t>
      </w:r>
      <w:r w:rsidR="00D5724D" w:rsidRPr="00D5724D">
        <w:rPr>
          <w:rFonts w:hint="eastAsia"/>
          <w:bCs/>
        </w:rPr>
        <w:t>間？</w:t>
      </w:r>
    </w:p>
    <w:p w:rsidR="00D5724D" w:rsidRDefault="00D5724D" w:rsidP="00D5724D">
      <w:pPr>
        <w:ind w:left="425" w:hangingChars="177" w:hanging="425"/>
        <w:rPr>
          <w:bCs/>
        </w:rPr>
      </w:pPr>
      <w:r w:rsidRPr="00D5724D">
        <w:rPr>
          <w:rFonts w:ascii="新細明體" w:hAnsi="新細明體" w:hint="eastAsia"/>
        </w:rPr>
        <w:t>答：</w:t>
      </w:r>
      <w:r w:rsidR="00C907F9">
        <w:rPr>
          <w:rFonts w:ascii="新細明體" w:hAnsi="新細明體" w:hint="eastAsia"/>
        </w:rPr>
        <w:t>86年次</w:t>
      </w:r>
      <w:proofErr w:type="gramStart"/>
      <w:r w:rsidR="004C6EEF" w:rsidRPr="004C6EEF">
        <w:rPr>
          <w:rFonts w:ascii="新細明體" w:hAnsi="新細明體" w:hint="eastAsia"/>
        </w:rPr>
        <w:t>徵兵及齡男子</w:t>
      </w:r>
      <w:proofErr w:type="gramEnd"/>
      <w:r w:rsidRPr="00D5724D">
        <w:rPr>
          <w:rFonts w:hint="eastAsia"/>
          <w:bCs/>
        </w:rPr>
        <w:t>兵籍</w:t>
      </w:r>
      <w:proofErr w:type="gramStart"/>
      <w:r w:rsidRPr="00D5724D">
        <w:rPr>
          <w:rFonts w:hint="eastAsia"/>
          <w:bCs/>
        </w:rPr>
        <w:t>調查線上申報</w:t>
      </w:r>
      <w:proofErr w:type="gramEnd"/>
      <w:r w:rsidR="004C6EEF">
        <w:rPr>
          <w:rFonts w:hint="eastAsia"/>
          <w:bCs/>
        </w:rPr>
        <w:t>期</w:t>
      </w:r>
      <w:r w:rsidRPr="00D5724D">
        <w:rPr>
          <w:rFonts w:hint="eastAsia"/>
          <w:bCs/>
        </w:rPr>
        <w:t>間</w:t>
      </w:r>
      <w:r w:rsidR="00C907F9">
        <w:rPr>
          <w:rFonts w:hint="eastAsia"/>
          <w:bCs/>
        </w:rPr>
        <w:t>為</w:t>
      </w:r>
      <w:r w:rsidRPr="00D5724D">
        <w:rPr>
          <w:rFonts w:hint="eastAsia"/>
          <w:bCs/>
        </w:rPr>
        <w:t>104</w:t>
      </w:r>
      <w:r w:rsidRPr="00D5724D">
        <w:rPr>
          <w:rFonts w:hint="eastAsia"/>
          <w:bCs/>
        </w:rPr>
        <w:t>年</w:t>
      </w:r>
      <w:r w:rsidRPr="00D5724D">
        <w:rPr>
          <w:rFonts w:hint="eastAsia"/>
          <w:bCs/>
        </w:rPr>
        <w:t>10</w:t>
      </w:r>
      <w:r w:rsidRPr="00D5724D">
        <w:rPr>
          <w:rFonts w:hint="eastAsia"/>
          <w:bCs/>
        </w:rPr>
        <w:t>月</w:t>
      </w:r>
      <w:r w:rsidRPr="00D5724D">
        <w:rPr>
          <w:rFonts w:hint="eastAsia"/>
          <w:bCs/>
        </w:rPr>
        <w:t>15</w:t>
      </w:r>
      <w:r w:rsidRPr="00D5724D">
        <w:rPr>
          <w:rFonts w:hint="eastAsia"/>
          <w:bCs/>
        </w:rPr>
        <w:t>日</w:t>
      </w:r>
      <w:r w:rsidR="004C6EEF">
        <w:rPr>
          <w:rFonts w:hint="eastAsia"/>
          <w:bCs/>
        </w:rPr>
        <w:t>起</w:t>
      </w:r>
      <w:r w:rsidRPr="00D5724D">
        <w:rPr>
          <w:rFonts w:hint="eastAsia"/>
          <w:bCs/>
        </w:rPr>
        <w:t>至</w:t>
      </w:r>
      <w:r w:rsidRPr="00D5724D">
        <w:rPr>
          <w:rFonts w:hint="eastAsia"/>
          <w:bCs/>
        </w:rPr>
        <w:t>12</w:t>
      </w:r>
      <w:r w:rsidRPr="00D5724D">
        <w:rPr>
          <w:rFonts w:hint="eastAsia"/>
          <w:bCs/>
        </w:rPr>
        <w:t>月</w:t>
      </w:r>
      <w:r w:rsidRPr="00D5724D">
        <w:rPr>
          <w:rFonts w:hint="eastAsia"/>
          <w:bCs/>
        </w:rPr>
        <w:t>15</w:t>
      </w:r>
      <w:r w:rsidRPr="00D5724D">
        <w:rPr>
          <w:rFonts w:hint="eastAsia"/>
          <w:bCs/>
        </w:rPr>
        <w:t>日</w:t>
      </w:r>
      <w:r w:rsidR="004C6EEF">
        <w:rPr>
          <w:rFonts w:hint="eastAsia"/>
          <w:bCs/>
        </w:rPr>
        <w:t>止</w:t>
      </w:r>
      <w:r>
        <w:rPr>
          <w:rFonts w:hint="eastAsia"/>
          <w:bCs/>
        </w:rPr>
        <w:t>。</w:t>
      </w:r>
    </w:p>
    <w:p w:rsidR="00D5724D" w:rsidRDefault="00D5724D" w:rsidP="00D5724D">
      <w:pPr>
        <w:ind w:left="425" w:hangingChars="177" w:hanging="425"/>
        <w:rPr>
          <w:bCs/>
        </w:rPr>
      </w:pPr>
    </w:p>
    <w:p w:rsidR="00D5724D" w:rsidRPr="00D5724D" w:rsidRDefault="00D5724D" w:rsidP="00D5724D">
      <w:pPr>
        <w:rPr>
          <w:rFonts w:ascii="新細明體" w:hAnsi="新細明體"/>
        </w:rPr>
      </w:pPr>
      <w:r w:rsidRPr="00D5724D">
        <w:rPr>
          <w:rFonts w:ascii="新細明體" w:hAnsi="新細明體" w:hint="eastAsia"/>
        </w:rPr>
        <w:t>六、兵籍</w:t>
      </w:r>
      <w:proofErr w:type="gramStart"/>
      <w:r w:rsidRPr="00D5724D">
        <w:rPr>
          <w:rFonts w:ascii="新細明體" w:hAnsi="新細明體" w:hint="eastAsia"/>
        </w:rPr>
        <w:t>調查線上申報</w:t>
      </w:r>
      <w:proofErr w:type="gramEnd"/>
      <w:r w:rsidRPr="00D5724D">
        <w:rPr>
          <w:rFonts w:ascii="新細明體" w:hAnsi="新細明體" w:hint="eastAsia"/>
        </w:rPr>
        <w:t>步驟？</w:t>
      </w:r>
    </w:p>
    <w:p w:rsidR="00D5724D" w:rsidRPr="00D5724D" w:rsidRDefault="00D5724D" w:rsidP="00D5724D">
      <w:pPr>
        <w:ind w:left="566" w:hangingChars="236" w:hanging="566"/>
        <w:rPr>
          <w:rFonts w:ascii="新細明體" w:hAnsi="新細明體"/>
        </w:rPr>
      </w:pPr>
      <w:r w:rsidRPr="00D5724D">
        <w:rPr>
          <w:rFonts w:ascii="新細明體" w:hAnsi="新細明體" w:hint="eastAsia"/>
        </w:rPr>
        <w:t>答：本(104)年全國86年次役男，在接獲戶籍地公所通知辦理兵籍調查時，除了可以採用原來親自、委託代理人前往指定地點、臨櫃、傳真或郵寄等方式完成兵籍調查外，亦可在</w:t>
      </w:r>
      <w:r w:rsidR="00792B5E">
        <w:rPr>
          <w:rFonts w:ascii="新細明體" w:hAnsi="新細明體" w:hint="eastAsia"/>
        </w:rPr>
        <w:t>本</w:t>
      </w:r>
      <w:r>
        <w:rPr>
          <w:rFonts w:ascii="新細明體" w:hAnsi="新細明體" w:hint="eastAsia"/>
        </w:rPr>
        <w:t>(</w:t>
      </w:r>
      <w:r>
        <w:rPr>
          <w:rFonts w:ascii="新細明體" w:hAnsi="新細明體"/>
        </w:rPr>
        <w:t>104</w:t>
      </w:r>
      <w:r>
        <w:rPr>
          <w:rFonts w:ascii="新細明體" w:hAnsi="新細明體" w:hint="eastAsia"/>
        </w:rPr>
        <w:t>)</w:t>
      </w:r>
      <w:r w:rsidRPr="00D5724D">
        <w:rPr>
          <w:rFonts w:ascii="新細明體" w:hAnsi="新細明體" w:hint="eastAsia"/>
        </w:rPr>
        <w:t>年10月15日至12月15日前至各直轄市、縣(市)政府、</w:t>
      </w:r>
      <w:r w:rsidR="00A74187">
        <w:rPr>
          <w:rFonts w:ascii="新細明體" w:hAnsi="新細明體" w:hint="eastAsia"/>
        </w:rPr>
        <w:t>內政</w:t>
      </w:r>
      <w:r w:rsidRPr="00D5724D">
        <w:rPr>
          <w:rFonts w:ascii="新細明體" w:hAnsi="新細明體" w:hint="eastAsia"/>
        </w:rPr>
        <w:t>部役政署網站首頁點選進入「</w:t>
      </w:r>
      <w:proofErr w:type="gramStart"/>
      <w:r w:rsidRPr="00D5724D">
        <w:rPr>
          <w:rFonts w:ascii="新細明體" w:hAnsi="新細明體" w:hint="eastAsia"/>
        </w:rPr>
        <w:t>徵兵及齡男子</w:t>
      </w:r>
      <w:proofErr w:type="gramEnd"/>
      <w:r w:rsidRPr="00D5724D">
        <w:rPr>
          <w:rFonts w:ascii="新細明體" w:hAnsi="新細明體" w:hint="eastAsia"/>
        </w:rPr>
        <w:t>兵籍</w:t>
      </w:r>
      <w:proofErr w:type="gramStart"/>
      <w:r w:rsidRPr="00D5724D">
        <w:rPr>
          <w:rFonts w:ascii="新細明體" w:hAnsi="新細明體" w:hint="eastAsia"/>
        </w:rPr>
        <w:t>調查線上申報</w:t>
      </w:r>
      <w:proofErr w:type="gramEnd"/>
      <w:r w:rsidRPr="00D5724D">
        <w:rPr>
          <w:rFonts w:ascii="新細明體" w:hAnsi="新細明體" w:hint="eastAsia"/>
        </w:rPr>
        <w:t>系統」</w:t>
      </w:r>
      <w:r w:rsidR="007E7C47">
        <w:rPr>
          <w:rFonts w:ascii="新細明體" w:hAnsi="新細明體" w:hint="eastAsia"/>
        </w:rPr>
        <w:t>(網址:</w:t>
      </w:r>
      <w:r w:rsidR="003F0D26" w:rsidRPr="003F0D26">
        <w:t xml:space="preserve"> </w:t>
      </w:r>
      <w:r w:rsidR="003F0D26" w:rsidRPr="003F0D26">
        <w:rPr>
          <w:rFonts w:ascii="新細明體" w:hAnsi="新細明體"/>
        </w:rPr>
        <w:t>http</w:t>
      </w:r>
      <w:r w:rsidR="003344D1">
        <w:rPr>
          <w:rFonts w:ascii="新細明體" w:hAnsi="新細明體"/>
        </w:rPr>
        <w:t>s</w:t>
      </w:r>
      <w:r w:rsidR="003F0D26" w:rsidRPr="003F0D26">
        <w:rPr>
          <w:rFonts w:ascii="新細明體" w:hAnsi="新細明體"/>
        </w:rPr>
        <w:t>://www.ris.gov.tw/newlife/milisurvey.do?toMain</w:t>
      </w:r>
      <w:r w:rsidR="007E7C47">
        <w:rPr>
          <w:rFonts w:ascii="新細明體" w:hAnsi="新細明體" w:hint="eastAsia"/>
        </w:rPr>
        <w:t>)</w:t>
      </w:r>
      <w:r w:rsidRPr="00D5724D">
        <w:rPr>
          <w:rFonts w:ascii="新細明體" w:hAnsi="新細明體" w:hint="eastAsia"/>
        </w:rPr>
        <w:t>，於詳細閱讀申報須知</w:t>
      </w:r>
      <w:r w:rsidR="007E7C47">
        <w:rPr>
          <w:rFonts w:ascii="新細明體" w:hAnsi="新細明體" w:hint="eastAsia"/>
        </w:rPr>
        <w:t>、</w:t>
      </w:r>
      <w:r w:rsidRPr="00D5724D">
        <w:rPr>
          <w:rFonts w:ascii="新細明體" w:hAnsi="新細明體" w:hint="eastAsia"/>
        </w:rPr>
        <w:t>填表說明</w:t>
      </w:r>
      <w:r w:rsidR="003F0D26">
        <w:rPr>
          <w:rFonts w:ascii="新細明體" w:hAnsi="新細明體" w:hint="eastAsia"/>
        </w:rPr>
        <w:t>及</w:t>
      </w:r>
      <w:r w:rsidR="007E7C47">
        <w:rPr>
          <w:rFonts w:ascii="新細明體" w:hAnsi="新細明體" w:hint="eastAsia"/>
        </w:rPr>
        <w:t>填表範例</w:t>
      </w:r>
      <w:r w:rsidRPr="00D5724D">
        <w:rPr>
          <w:rFonts w:ascii="新細明體" w:hAnsi="新細明體" w:hint="eastAsia"/>
        </w:rPr>
        <w:t>後，經驗證役男身分即可進行網路申報，並可線上查詢是否完成申報作業。為確保個人資料安全，系統受理後會自動發送完成申報通知及後續修改資料的密碼到役男電子信箱，役男毋須擔心資料外</w:t>
      </w:r>
      <w:proofErr w:type="gramStart"/>
      <w:r w:rsidRPr="00D5724D">
        <w:rPr>
          <w:rFonts w:ascii="新細明體" w:hAnsi="新細明體" w:hint="eastAsia"/>
        </w:rPr>
        <w:t>洩</w:t>
      </w:r>
      <w:proofErr w:type="gramEnd"/>
      <w:r w:rsidRPr="00D5724D">
        <w:rPr>
          <w:rFonts w:ascii="新細明體" w:hAnsi="新細明體" w:hint="eastAsia"/>
        </w:rPr>
        <w:t>。</w:t>
      </w:r>
    </w:p>
    <w:p w:rsidR="00EB095F" w:rsidRPr="00FE5ABE" w:rsidRDefault="00EB095F" w:rsidP="00EB095F">
      <w:pPr>
        <w:ind w:left="425" w:hangingChars="177" w:hanging="425"/>
      </w:pPr>
    </w:p>
    <w:p w:rsidR="00FE5ABE" w:rsidRPr="00FE5ABE" w:rsidRDefault="003807D6" w:rsidP="00FE5ABE">
      <w:pPr>
        <w:ind w:left="425" w:hangingChars="177" w:hanging="425"/>
      </w:pPr>
      <w:r>
        <w:rPr>
          <w:rFonts w:hint="eastAsia"/>
          <w:bCs/>
        </w:rPr>
        <w:t>七</w:t>
      </w:r>
      <w:r w:rsidR="00532806">
        <w:rPr>
          <w:rFonts w:hint="eastAsia"/>
          <w:bCs/>
        </w:rPr>
        <w:t>、</w:t>
      </w:r>
      <w:r w:rsidR="00FE5ABE" w:rsidRPr="00FE5ABE">
        <w:rPr>
          <w:rFonts w:hint="eastAsia"/>
          <w:bCs/>
        </w:rPr>
        <w:t>相關證明文件繳交方式？</w:t>
      </w:r>
    </w:p>
    <w:p w:rsidR="006E28A1" w:rsidRPr="006E28A1" w:rsidRDefault="006E28A1" w:rsidP="006E28A1">
      <w:pPr>
        <w:ind w:left="425" w:hangingChars="177" w:hanging="425"/>
      </w:pPr>
      <w:r w:rsidRPr="007B6361">
        <w:rPr>
          <w:rFonts w:hint="eastAsia"/>
        </w:rPr>
        <w:t>答</w:t>
      </w:r>
      <w:r w:rsidRPr="007B6361">
        <w:rPr>
          <w:rFonts w:ascii="新細明體" w:hAnsi="新細明體" w:hint="eastAsia"/>
        </w:rPr>
        <w:t>：</w:t>
      </w:r>
      <w:r w:rsidRPr="006E28A1">
        <w:rPr>
          <w:rFonts w:hint="eastAsia"/>
        </w:rPr>
        <w:t>役男</w:t>
      </w:r>
      <w:proofErr w:type="gramStart"/>
      <w:r w:rsidRPr="006E28A1">
        <w:rPr>
          <w:rFonts w:hint="eastAsia"/>
        </w:rPr>
        <w:t>如於兵籍</w:t>
      </w:r>
      <w:proofErr w:type="gramEnd"/>
      <w:r w:rsidRPr="006E28A1">
        <w:rPr>
          <w:rFonts w:hint="eastAsia"/>
        </w:rPr>
        <w:t>調查時已</w:t>
      </w:r>
      <w:r w:rsidRPr="006E28A1">
        <w:rPr>
          <w:rFonts w:hint="eastAsia"/>
          <w:bCs/>
        </w:rPr>
        <w:t>出境國外、大陸地區就學</w:t>
      </w:r>
      <w:r w:rsidRPr="006E28A1">
        <w:rPr>
          <w:rFonts w:hint="eastAsia"/>
        </w:rPr>
        <w:t>；或為</w:t>
      </w:r>
      <w:r w:rsidRPr="006E28A1">
        <w:rPr>
          <w:rFonts w:hint="eastAsia"/>
          <w:bCs/>
        </w:rPr>
        <w:t>僑民</w:t>
      </w:r>
      <w:r w:rsidRPr="006E28A1">
        <w:rPr>
          <w:rFonts w:hint="eastAsia"/>
        </w:rPr>
        <w:t>；或具</w:t>
      </w:r>
      <w:r w:rsidRPr="006E28A1">
        <w:rPr>
          <w:rFonts w:hint="eastAsia"/>
          <w:bCs/>
        </w:rPr>
        <w:t>刑案紀錄</w:t>
      </w:r>
      <w:r w:rsidR="004C6EEF">
        <w:rPr>
          <w:rFonts w:hint="eastAsia"/>
          <w:bCs/>
        </w:rPr>
        <w:t>等事由</w:t>
      </w:r>
      <w:r w:rsidRPr="006E28A1">
        <w:rPr>
          <w:rFonts w:hint="eastAsia"/>
        </w:rPr>
        <w:t>，應以</w:t>
      </w:r>
      <w:r w:rsidRPr="006E28A1">
        <w:rPr>
          <w:rFonts w:hint="eastAsia"/>
          <w:bCs/>
        </w:rPr>
        <w:t>臨櫃、郵寄、傳真、</w:t>
      </w:r>
      <w:r w:rsidRPr="006E28A1">
        <w:rPr>
          <w:rFonts w:hint="eastAsia"/>
          <w:bCs/>
        </w:rPr>
        <w:t>E-mail</w:t>
      </w:r>
      <w:r w:rsidRPr="006E28A1">
        <w:rPr>
          <w:rFonts w:hint="eastAsia"/>
        </w:rPr>
        <w:t>等方式</w:t>
      </w:r>
      <w:r w:rsidRPr="006E28A1">
        <w:rPr>
          <w:rFonts w:hint="eastAsia"/>
        </w:rPr>
        <w:t xml:space="preserve"> </w:t>
      </w:r>
      <w:r w:rsidRPr="006E28A1">
        <w:rPr>
          <w:rFonts w:hint="eastAsia"/>
        </w:rPr>
        <w:t>，於</w:t>
      </w:r>
      <w:r w:rsidRPr="006E28A1">
        <w:rPr>
          <w:rFonts w:hint="eastAsia"/>
          <w:bCs/>
        </w:rPr>
        <w:t>105</w:t>
      </w:r>
      <w:r w:rsidRPr="006E28A1">
        <w:rPr>
          <w:rFonts w:hint="eastAsia"/>
          <w:bCs/>
        </w:rPr>
        <w:t>年</w:t>
      </w:r>
      <w:r w:rsidRPr="006E28A1">
        <w:rPr>
          <w:rFonts w:hint="eastAsia"/>
          <w:bCs/>
        </w:rPr>
        <w:t>1</w:t>
      </w:r>
      <w:r w:rsidRPr="006E28A1">
        <w:rPr>
          <w:rFonts w:hint="eastAsia"/>
          <w:bCs/>
        </w:rPr>
        <w:t>月</w:t>
      </w:r>
      <w:r w:rsidRPr="006E28A1">
        <w:rPr>
          <w:rFonts w:hint="eastAsia"/>
          <w:bCs/>
        </w:rPr>
        <w:t>31</w:t>
      </w:r>
      <w:r w:rsidRPr="006E28A1">
        <w:rPr>
          <w:rFonts w:hint="eastAsia"/>
        </w:rPr>
        <w:t>日前繳交相關</w:t>
      </w:r>
      <w:r w:rsidRPr="006E28A1">
        <w:rPr>
          <w:rFonts w:hint="eastAsia"/>
          <w:bCs/>
        </w:rPr>
        <w:t>證明文件</w:t>
      </w:r>
      <w:r w:rsidRPr="006E28A1">
        <w:rPr>
          <w:rFonts w:hint="eastAsia"/>
        </w:rPr>
        <w:t>至戶籍地</w:t>
      </w:r>
      <w:r w:rsidR="004C6EEF">
        <w:rPr>
          <w:rFonts w:hint="eastAsia"/>
        </w:rPr>
        <w:t>鄉</w:t>
      </w:r>
      <w:r w:rsidR="004C6EEF">
        <w:rPr>
          <w:rFonts w:hint="eastAsia"/>
        </w:rPr>
        <w:t>(</w:t>
      </w:r>
      <w:r w:rsidR="004C6EEF">
        <w:rPr>
          <w:rFonts w:hint="eastAsia"/>
        </w:rPr>
        <w:t>鎮、市、</w:t>
      </w:r>
      <w:r w:rsidRPr="006E28A1">
        <w:rPr>
          <w:rFonts w:hint="eastAsia"/>
        </w:rPr>
        <w:t>區</w:t>
      </w:r>
      <w:r w:rsidR="004C6EEF">
        <w:rPr>
          <w:rFonts w:hint="eastAsia"/>
        </w:rPr>
        <w:t>)</w:t>
      </w:r>
      <w:r w:rsidRPr="006E28A1">
        <w:rPr>
          <w:rFonts w:hint="eastAsia"/>
        </w:rPr>
        <w:t>公所兵役單位，如未繳交或證明文件未符規定者，視同未具備上揭役男身分。</w:t>
      </w:r>
      <w:r w:rsidRPr="006E28A1">
        <w:rPr>
          <w:rFonts w:hint="eastAsia"/>
        </w:rPr>
        <w:t> </w:t>
      </w:r>
    </w:p>
    <w:p w:rsidR="00E4172B" w:rsidRDefault="00E4172B" w:rsidP="00E4172B">
      <w:pPr>
        <w:ind w:left="425" w:hangingChars="177" w:hanging="425"/>
      </w:pPr>
    </w:p>
    <w:p w:rsidR="006E28A1" w:rsidRPr="00064AFA" w:rsidRDefault="003807D6" w:rsidP="00E4172B">
      <w:pPr>
        <w:ind w:left="425" w:hangingChars="177" w:hanging="425"/>
      </w:pPr>
      <w:r>
        <w:rPr>
          <w:rFonts w:hint="eastAsia"/>
        </w:rPr>
        <w:t>八</w:t>
      </w:r>
      <w:r w:rsidR="00532806">
        <w:rPr>
          <w:rFonts w:hint="eastAsia"/>
        </w:rPr>
        <w:t>、</w:t>
      </w:r>
      <w:proofErr w:type="gramStart"/>
      <w:r w:rsidR="00064AFA">
        <w:rPr>
          <w:rFonts w:hint="eastAsia"/>
        </w:rPr>
        <w:t>線上</w:t>
      </w:r>
      <w:r w:rsidR="00064AFA" w:rsidRPr="00064AFA">
        <w:rPr>
          <w:rFonts w:hint="eastAsia"/>
          <w:bCs/>
        </w:rPr>
        <w:t>申報</w:t>
      </w:r>
      <w:proofErr w:type="gramEnd"/>
      <w:r w:rsidR="00064AFA" w:rsidRPr="00064AFA">
        <w:rPr>
          <w:rFonts w:hint="eastAsia"/>
          <w:bCs/>
        </w:rPr>
        <w:t>完成後可再修改資料嗎？</w:t>
      </w:r>
    </w:p>
    <w:p w:rsidR="004A66E0" w:rsidRPr="00064AFA" w:rsidRDefault="00064AFA" w:rsidP="00064AFA">
      <w:pPr>
        <w:ind w:left="425" w:hangingChars="177" w:hanging="425"/>
      </w:pPr>
      <w:r w:rsidRPr="007B6361">
        <w:rPr>
          <w:rFonts w:hint="eastAsia"/>
        </w:rPr>
        <w:t>答</w:t>
      </w:r>
      <w:r w:rsidRPr="007B6361">
        <w:rPr>
          <w:rFonts w:ascii="新細明體" w:hAnsi="新細明體" w:hint="eastAsia"/>
        </w:rPr>
        <w:t>：</w:t>
      </w:r>
      <w:proofErr w:type="gramStart"/>
      <w:r w:rsidR="00705E7E" w:rsidRPr="00064AFA">
        <w:rPr>
          <w:rFonts w:hint="eastAsia"/>
        </w:rPr>
        <w:t>線上登錄</w:t>
      </w:r>
      <w:proofErr w:type="gramEnd"/>
      <w:r w:rsidR="00705E7E" w:rsidRPr="00064AFA">
        <w:rPr>
          <w:rFonts w:hint="eastAsia"/>
        </w:rPr>
        <w:t>成功送出後，即完成申報作業，免再臨櫃辦理；如需修改</w:t>
      </w:r>
      <w:r w:rsidR="004C6EEF">
        <w:rPr>
          <w:rFonts w:hint="eastAsia"/>
        </w:rPr>
        <w:t>時</w:t>
      </w:r>
      <w:r w:rsidR="00705E7E" w:rsidRPr="00064AFA">
        <w:rPr>
          <w:rFonts w:hint="eastAsia"/>
        </w:rPr>
        <w:t>，可依系統</w:t>
      </w:r>
      <w:r w:rsidR="004C6EEF">
        <w:rPr>
          <w:rFonts w:hint="eastAsia"/>
        </w:rPr>
        <w:t>所</w:t>
      </w:r>
      <w:r w:rsidR="00705E7E" w:rsidRPr="00064AFA">
        <w:rPr>
          <w:rFonts w:hint="eastAsia"/>
        </w:rPr>
        <w:t>提供</w:t>
      </w:r>
      <w:r w:rsidR="004C6EEF">
        <w:rPr>
          <w:rFonts w:hint="eastAsia"/>
        </w:rPr>
        <w:t>之</w:t>
      </w:r>
      <w:r w:rsidR="00705E7E" w:rsidRPr="00064AFA">
        <w:rPr>
          <w:rFonts w:hint="eastAsia"/>
        </w:rPr>
        <w:t>修改密碼</w:t>
      </w:r>
      <w:r w:rsidR="00705E7E" w:rsidRPr="00064AFA">
        <w:rPr>
          <w:rFonts w:hint="eastAsia"/>
        </w:rPr>
        <w:t>(</w:t>
      </w:r>
      <w:r w:rsidR="00705E7E" w:rsidRPr="00064AFA">
        <w:rPr>
          <w:rFonts w:hint="eastAsia"/>
        </w:rPr>
        <w:t>已隨申報完成</w:t>
      </w:r>
      <w:r w:rsidR="00705E7E" w:rsidRPr="00064AFA">
        <w:rPr>
          <w:rFonts w:hint="eastAsia"/>
        </w:rPr>
        <w:t>E-mail</w:t>
      </w:r>
      <w:r w:rsidR="00705E7E" w:rsidRPr="00064AFA">
        <w:rPr>
          <w:rFonts w:hint="eastAsia"/>
        </w:rPr>
        <w:t>寄送</w:t>
      </w:r>
      <w:r w:rsidR="00705E7E" w:rsidRPr="00064AFA">
        <w:rPr>
          <w:rFonts w:hint="eastAsia"/>
        </w:rPr>
        <w:t>)</w:t>
      </w:r>
      <w:r w:rsidR="00705E7E" w:rsidRPr="00064AFA">
        <w:rPr>
          <w:rFonts w:hint="eastAsia"/>
        </w:rPr>
        <w:t>，於</w:t>
      </w:r>
      <w:r w:rsidR="00705E7E" w:rsidRPr="00064AFA">
        <w:rPr>
          <w:rFonts w:hint="eastAsia"/>
        </w:rPr>
        <w:t>104</w:t>
      </w:r>
      <w:r w:rsidR="00705E7E" w:rsidRPr="00064AFA">
        <w:rPr>
          <w:rFonts w:hint="eastAsia"/>
        </w:rPr>
        <w:t>年</w:t>
      </w:r>
      <w:r w:rsidR="00705E7E" w:rsidRPr="00064AFA">
        <w:rPr>
          <w:rFonts w:hint="eastAsia"/>
        </w:rPr>
        <w:t>10</w:t>
      </w:r>
      <w:r w:rsidR="00705E7E" w:rsidRPr="00064AFA">
        <w:rPr>
          <w:rFonts w:hint="eastAsia"/>
        </w:rPr>
        <w:t>月</w:t>
      </w:r>
      <w:r w:rsidR="00705E7E" w:rsidRPr="00064AFA">
        <w:rPr>
          <w:rFonts w:hint="eastAsia"/>
        </w:rPr>
        <w:t>15</w:t>
      </w:r>
      <w:r w:rsidR="00705E7E" w:rsidRPr="00064AFA">
        <w:rPr>
          <w:rFonts w:hint="eastAsia"/>
        </w:rPr>
        <w:t>日至</w:t>
      </w:r>
      <w:r w:rsidR="00705E7E" w:rsidRPr="00064AFA">
        <w:rPr>
          <w:rFonts w:hint="eastAsia"/>
        </w:rPr>
        <w:t>12</w:t>
      </w:r>
      <w:r w:rsidR="00705E7E" w:rsidRPr="00064AFA">
        <w:rPr>
          <w:rFonts w:hint="eastAsia"/>
        </w:rPr>
        <w:t>月</w:t>
      </w:r>
      <w:r w:rsidR="00705E7E" w:rsidRPr="00064AFA">
        <w:rPr>
          <w:rFonts w:hint="eastAsia"/>
        </w:rPr>
        <w:t>15</w:t>
      </w:r>
      <w:r w:rsidR="00705E7E" w:rsidRPr="00064AFA">
        <w:rPr>
          <w:rFonts w:hint="eastAsia"/>
        </w:rPr>
        <w:t>日</w:t>
      </w:r>
      <w:r w:rsidR="004C6EEF">
        <w:rPr>
          <w:rFonts w:hint="eastAsia"/>
        </w:rPr>
        <w:t>期間內</w:t>
      </w:r>
      <w:proofErr w:type="gramStart"/>
      <w:r w:rsidR="004C6EEF">
        <w:rPr>
          <w:rFonts w:hint="eastAsia"/>
        </w:rPr>
        <w:t>於線上</w:t>
      </w:r>
      <w:r w:rsidR="00705E7E" w:rsidRPr="00064AFA">
        <w:rPr>
          <w:rFonts w:hint="eastAsia"/>
        </w:rPr>
        <w:t>修改</w:t>
      </w:r>
      <w:proofErr w:type="gramEnd"/>
      <w:r w:rsidR="00705E7E" w:rsidRPr="00064AFA">
        <w:rPr>
          <w:rFonts w:hint="eastAsia"/>
        </w:rPr>
        <w:t>。系統下線後需修改者，請持役男身分證、印章至戶籍地</w:t>
      </w:r>
      <w:r w:rsidR="004C6EEF" w:rsidRPr="004C6EEF">
        <w:rPr>
          <w:rFonts w:hint="eastAsia"/>
        </w:rPr>
        <w:t>鄉</w:t>
      </w:r>
      <w:r w:rsidR="004C6EEF" w:rsidRPr="004C6EEF">
        <w:rPr>
          <w:rFonts w:hint="eastAsia"/>
        </w:rPr>
        <w:t>(</w:t>
      </w:r>
      <w:r w:rsidR="004C6EEF" w:rsidRPr="004C6EEF">
        <w:rPr>
          <w:rFonts w:hint="eastAsia"/>
        </w:rPr>
        <w:t>鎮、市、區</w:t>
      </w:r>
      <w:r w:rsidR="004C6EEF">
        <w:rPr>
          <w:rFonts w:hint="eastAsia"/>
        </w:rPr>
        <w:t>)</w:t>
      </w:r>
      <w:r w:rsidR="00705E7E" w:rsidRPr="00064AFA">
        <w:rPr>
          <w:rFonts w:hint="eastAsia"/>
        </w:rPr>
        <w:t>公所臨櫃辦理。</w:t>
      </w:r>
      <w:r w:rsidR="00705E7E" w:rsidRPr="00064AFA">
        <w:rPr>
          <w:rFonts w:hint="eastAsia"/>
        </w:rPr>
        <w:t xml:space="preserve">  </w:t>
      </w:r>
    </w:p>
    <w:p w:rsidR="00064AFA" w:rsidRDefault="00064AFA" w:rsidP="00E4172B">
      <w:pPr>
        <w:ind w:left="425" w:hangingChars="177" w:hanging="425"/>
      </w:pPr>
    </w:p>
    <w:p w:rsidR="003807D6" w:rsidRPr="007B6361" w:rsidRDefault="003807D6" w:rsidP="003807D6">
      <w:pPr>
        <w:ind w:left="425" w:hangingChars="177" w:hanging="425"/>
        <w:rPr>
          <w:bCs/>
        </w:rPr>
      </w:pPr>
      <w:r>
        <w:rPr>
          <w:rFonts w:hint="eastAsia"/>
          <w:bCs/>
        </w:rPr>
        <w:t>九、</w:t>
      </w:r>
      <w:r w:rsidRPr="007B6361">
        <w:rPr>
          <w:rFonts w:hint="eastAsia"/>
          <w:bCs/>
        </w:rPr>
        <w:t>役男不知道如何</w:t>
      </w:r>
      <w:proofErr w:type="gramStart"/>
      <w:r>
        <w:rPr>
          <w:rFonts w:hint="eastAsia"/>
          <w:bCs/>
        </w:rPr>
        <w:t>完成</w:t>
      </w:r>
      <w:r w:rsidRPr="007B6361">
        <w:rPr>
          <w:rFonts w:hint="eastAsia"/>
          <w:bCs/>
        </w:rPr>
        <w:t>線上申報</w:t>
      </w:r>
      <w:proofErr w:type="gramEnd"/>
      <w:r w:rsidR="00E22096">
        <w:rPr>
          <w:rFonts w:hint="eastAsia"/>
          <w:bCs/>
        </w:rPr>
        <w:t>或有其他兵役疑義</w:t>
      </w:r>
      <w:r w:rsidRPr="007B6361">
        <w:rPr>
          <w:rFonts w:hint="eastAsia"/>
          <w:bCs/>
        </w:rPr>
        <w:t>怎麼辦？</w:t>
      </w:r>
    </w:p>
    <w:p w:rsidR="003807D6" w:rsidRDefault="003807D6" w:rsidP="00E22096">
      <w:pPr>
        <w:tabs>
          <w:tab w:val="num" w:pos="720"/>
        </w:tabs>
        <w:ind w:left="425" w:hangingChars="177" w:hanging="425"/>
        <w:rPr>
          <w:rFonts w:hint="eastAsia"/>
          <w:bCs/>
        </w:rPr>
      </w:pPr>
      <w:r w:rsidRPr="007B6361">
        <w:rPr>
          <w:rFonts w:hint="eastAsia"/>
        </w:rPr>
        <w:t>答</w:t>
      </w:r>
      <w:r w:rsidRPr="007B6361">
        <w:rPr>
          <w:rFonts w:ascii="新細明體" w:hAnsi="新細明體" w:hint="eastAsia"/>
        </w:rPr>
        <w:t>：役男</w:t>
      </w:r>
      <w:r w:rsidRPr="007B6361">
        <w:rPr>
          <w:rFonts w:hint="eastAsia"/>
        </w:rPr>
        <w:t>可</w:t>
      </w:r>
      <w:r>
        <w:rPr>
          <w:rFonts w:hint="eastAsia"/>
        </w:rPr>
        <w:t>進入系統</w:t>
      </w:r>
      <w:r w:rsidRPr="007B6361">
        <w:rPr>
          <w:rFonts w:hint="eastAsia"/>
        </w:rPr>
        <w:t>先閱讀申報須知及填表說明，並參考填表範例後填報。</w:t>
      </w:r>
      <w:r w:rsidRPr="007B6361">
        <w:rPr>
          <w:rFonts w:hint="eastAsia"/>
        </w:rPr>
        <w:t> </w:t>
      </w:r>
      <w:r w:rsidRPr="007B6361">
        <w:rPr>
          <w:rFonts w:hint="eastAsia"/>
          <w:bCs/>
        </w:rPr>
        <w:t>申報過程如有疑義，可於上班時間電洽戶籍</w:t>
      </w:r>
      <w:r>
        <w:rPr>
          <w:rFonts w:hint="eastAsia"/>
          <w:bCs/>
        </w:rPr>
        <w:t>所在</w:t>
      </w:r>
      <w:r w:rsidRPr="007B6361">
        <w:rPr>
          <w:rFonts w:hint="eastAsia"/>
          <w:bCs/>
        </w:rPr>
        <w:t>地</w:t>
      </w:r>
      <w:r w:rsidR="00E22096">
        <w:rPr>
          <w:rFonts w:hint="eastAsia"/>
          <w:bCs/>
        </w:rPr>
        <w:t>直轄市、縣</w:t>
      </w:r>
      <w:r w:rsidR="00E22096">
        <w:rPr>
          <w:rFonts w:hint="eastAsia"/>
          <w:bCs/>
        </w:rPr>
        <w:t>(</w:t>
      </w:r>
      <w:r w:rsidR="00E22096">
        <w:rPr>
          <w:rFonts w:hint="eastAsia"/>
          <w:bCs/>
        </w:rPr>
        <w:t>市</w:t>
      </w:r>
      <w:r w:rsidR="00E22096">
        <w:rPr>
          <w:rFonts w:hint="eastAsia"/>
          <w:bCs/>
        </w:rPr>
        <w:t>)</w:t>
      </w:r>
      <w:r w:rsidR="00E22096">
        <w:rPr>
          <w:rFonts w:hint="eastAsia"/>
          <w:bCs/>
        </w:rPr>
        <w:t>政府及</w:t>
      </w:r>
      <w:r>
        <w:rPr>
          <w:rFonts w:hint="eastAsia"/>
          <w:bCs/>
        </w:rPr>
        <w:t>鄉</w:t>
      </w:r>
      <w:r>
        <w:rPr>
          <w:rFonts w:hint="eastAsia"/>
          <w:bCs/>
        </w:rPr>
        <w:t>(</w:t>
      </w:r>
      <w:r>
        <w:rPr>
          <w:rFonts w:hint="eastAsia"/>
          <w:bCs/>
        </w:rPr>
        <w:t>鎮、市、</w:t>
      </w:r>
      <w:r w:rsidRPr="007B6361">
        <w:rPr>
          <w:rFonts w:hint="eastAsia"/>
          <w:bCs/>
        </w:rPr>
        <w:t>區</w:t>
      </w:r>
      <w:r>
        <w:rPr>
          <w:rFonts w:hint="eastAsia"/>
          <w:bCs/>
        </w:rPr>
        <w:t>)</w:t>
      </w:r>
      <w:r w:rsidRPr="007B6361">
        <w:rPr>
          <w:rFonts w:hint="eastAsia"/>
          <w:bCs/>
        </w:rPr>
        <w:t>公所兵役單位。</w:t>
      </w:r>
      <w:r w:rsidRPr="007B6361">
        <w:rPr>
          <w:rFonts w:hint="eastAsia"/>
          <w:bCs/>
        </w:rPr>
        <w:t xml:space="preserve">  </w:t>
      </w:r>
    </w:p>
    <w:p w:rsidR="0010665A" w:rsidRDefault="0010665A" w:rsidP="00E22096">
      <w:pPr>
        <w:tabs>
          <w:tab w:val="num" w:pos="720"/>
        </w:tabs>
        <w:ind w:left="425" w:hangingChars="177" w:hanging="425"/>
        <w:rPr>
          <w:rFonts w:hint="eastAsia"/>
          <w:bCs/>
        </w:rPr>
      </w:pPr>
    </w:p>
    <w:p w:rsidR="0010665A" w:rsidRPr="003807D6" w:rsidRDefault="0010665A" w:rsidP="00E22096">
      <w:pPr>
        <w:tabs>
          <w:tab w:val="num" w:pos="720"/>
        </w:tabs>
        <w:ind w:left="425" w:hangingChars="177" w:hanging="425"/>
        <w:rPr>
          <w:bCs/>
        </w:rPr>
      </w:pPr>
      <w:r>
        <w:rPr>
          <w:rFonts w:hint="eastAsia"/>
          <w:bCs/>
        </w:rPr>
        <w:t>網址：</w:t>
      </w:r>
      <w:r>
        <w:rPr>
          <w:rFonts w:hint="eastAsia"/>
          <w:bCs/>
        </w:rPr>
        <w:t>https//www.ris.gov.tw/newlife/m.ilisurvey.do?toMain(</w:t>
      </w:r>
      <w:r>
        <w:rPr>
          <w:rFonts w:hint="eastAsia"/>
          <w:bCs/>
        </w:rPr>
        <w:t>系統開放日期：</w:t>
      </w:r>
      <w:r>
        <w:rPr>
          <w:rFonts w:hint="eastAsia"/>
          <w:bCs/>
        </w:rPr>
        <w:t>104</w:t>
      </w:r>
      <w:r>
        <w:rPr>
          <w:rFonts w:hint="eastAsia"/>
          <w:bCs/>
        </w:rPr>
        <w:t>年</w:t>
      </w:r>
      <w:r>
        <w:rPr>
          <w:rFonts w:hint="eastAsia"/>
          <w:bCs/>
        </w:rPr>
        <w:t>10</w:t>
      </w:r>
      <w:r>
        <w:rPr>
          <w:rFonts w:hint="eastAsia"/>
          <w:bCs/>
        </w:rPr>
        <w:t>月</w:t>
      </w:r>
      <w:r>
        <w:rPr>
          <w:rFonts w:hint="eastAsia"/>
          <w:bCs/>
        </w:rPr>
        <w:t>15</w:t>
      </w:r>
      <w:r>
        <w:rPr>
          <w:rFonts w:hint="eastAsia"/>
          <w:bCs/>
        </w:rPr>
        <w:t>日至</w:t>
      </w:r>
      <w:r>
        <w:rPr>
          <w:rFonts w:hint="eastAsia"/>
          <w:bCs/>
        </w:rPr>
        <w:t>12</w:t>
      </w:r>
      <w:r>
        <w:rPr>
          <w:rFonts w:hint="eastAsia"/>
          <w:bCs/>
        </w:rPr>
        <w:t>月</w:t>
      </w:r>
      <w:r>
        <w:rPr>
          <w:rFonts w:hint="eastAsia"/>
          <w:bCs/>
        </w:rPr>
        <w:t>15</w:t>
      </w:r>
      <w:r>
        <w:rPr>
          <w:rFonts w:hint="eastAsia"/>
          <w:bCs/>
        </w:rPr>
        <w:t>日</w:t>
      </w:r>
      <w:bookmarkStart w:id="0" w:name="_GoBack"/>
      <w:bookmarkEnd w:id="0"/>
      <w:r>
        <w:rPr>
          <w:rFonts w:hint="eastAsia"/>
          <w:bCs/>
        </w:rPr>
        <w:t>)</w:t>
      </w:r>
    </w:p>
    <w:sectPr w:rsidR="0010665A" w:rsidRPr="003807D6" w:rsidSect="0010665A">
      <w:footerReference w:type="default" r:id="rId8"/>
      <w:pgSz w:w="11906" w:h="16838" w:code="9"/>
      <w:pgMar w:top="975" w:right="73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FB" w:rsidRDefault="00C864FB" w:rsidP="000072E0">
      <w:r>
        <w:separator/>
      </w:r>
    </w:p>
  </w:endnote>
  <w:endnote w:type="continuationSeparator" w:id="0">
    <w:p w:rsidR="00C864FB" w:rsidRDefault="00C864FB" w:rsidP="0000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51899"/>
      <w:docPartObj>
        <w:docPartGallery w:val="Page Numbers (Bottom of Page)"/>
        <w:docPartUnique/>
      </w:docPartObj>
    </w:sdtPr>
    <w:sdtEndPr/>
    <w:sdtContent>
      <w:p w:rsidR="000072E0" w:rsidRDefault="00434383">
        <w:pPr>
          <w:pStyle w:val="a9"/>
          <w:jc w:val="center"/>
        </w:pPr>
        <w:r>
          <w:fldChar w:fldCharType="begin"/>
        </w:r>
        <w:r w:rsidR="000072E0">
          <w:instrText>PAGE   \* MERGEFORMAT</w:instrText>
        </w:r>
        <w:r>
          <w:fldChar w:fldCharType="separate"/>
        </w:r>
        <w:r w:rsidR="0010665A" w:rsidRPr="0010665A">
          <w:rPr>
            <w:noProof/>
            <w:lang w:val="zh-TW"/>
          </w:rPr>
          <w:t>2</w:t>
        </w:r>
        <w:r>
          <w:fldChar w:fldCharType="end"/>
        </w:r>
      </w:p>
    </w:sdtContent>
  </w:sdt>
  <w:p w:rsidR="000072E0" w:rsidRDefault="000072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FB" w:rsidRDefault="00C864FB" w:rsidP="000072E0">
      <w:r>
        <w:separator/>
      </w:r>
    </w:p>
  </w:footnote>
  <w:footnote w:type="continuationSeparator" w:id="0">
    <w:p w:rsidR="00C864FB" w:rsidRDefault="00C864FB" w:rsidP="00007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223C"/>
    <w:multiLevelType w:val="hybridMultilevel"/>
    <w:tmpl w:val="33F47998"/>
    <w:lvl w:ilvl="0" w:tplc="32180F30">
      <w:start w:val="1"/>
      <w:numFmt w:val="bullet"/>
      <w:lvlText w:val=""/>
      <w:lvlJc w:val="left"/>
      <w:pPr>
        <w:tabs>
          <w:tab w:val="num" w:pos="720"/>
        </w:tabs>
        <w:ind w:left="720" w:hanging="360"/>
      </w:pPr>
      <w:rPr>
        <w:rFonts w:ascii="Wingdings" w:hAnsi="Wingdings" w:hint="default"/>
      </w:rPr>
    </w:lvl>
    <w:lvl w:ilvl="1" w:tplc="DF20936A" w:tentative="1">
      <w:start w:val="1"/>
      <w:numFmt w:val="bullet"/>
      <w:lvlText w:val=""/>
      <w:lvlJc w:val="left"/>
      <w:pPr>
        <w:tabs>
          <w:tab w:val="num" w:pos="1440"/>
        </w:tabs>
        <w:ind w:left="1440" w:hanging="360"/>
      </w:pPr>
      <w:rPr>
        <w:rFonts w:ascii="Wingdings" w:hAnsi="Wingdings" w:hint="default"/>
      </w:rPr>
    </w:lvl>
    <w:lvl w:ilvl="2" w:tplc="DF0446AE" w:tentative="1">
      <w:start w:val="1"/>
      <w:numFmt w:val="bullet"/>
      <w:lvlText w:val=""/>
      <w:lvlJc w:val="left"/>
      <w:pPr>
        <w:tabs>
          <w:tab w:val="num" w:pos="2160"/>
        </w:tabs>
        <w:ind w:left="2160" w:hanging="360"/>
      </w:pPr>
      <w:rPr>
        <w:rFonts w:ascii="Wingdings" w:hAnsi="Wingdings" w:hint="default"/>
      </w:rPr>
    </w:lvl>
    <w:lvl w:ilvl="3" w:tplc="E8D84A42" w:tentative="1">
      <w:start w:val="1"/>
      <w:numFmt w:val="bullet"/>
      <w:lvlText w:val=""/>
      <w:lvlJc w:val="left"/>
      <w:pPr>
        <w:tabs>
          <w:tab w:val="num" w:pos="2880"/>
        </w:tabs>
        <w:ind w:left="2880" w:hanging="360"/>
      </w:pPr>
      <w:rPr>
        <w:rFonts w:ascii="Wingdings" w:hAnsi="Wingdings" w:hint="default"/>
      </w:rPr>
    </w:lvl>
    <w:lvl w:ilvl="4" w:tplc="15C80462" w:tentative="1">
      <w:start w:val="1"/>
      <w:numFmt w:val="bullet"/>
      <w:lvlText w:val=""/>
      <w:lvlJc w:val="left"/>
      <w:pPr>
        <w:tabs>
          <w:tab w:val="num" w:pos="3600"/>
        </w:tabs>
        <w:ind w:left="3600" w:hanging="360"/>
      </w:pPr>
      <w:rPr>
        <w:rFonts w:ascii="Wingdings" w:hAnsi="Wingdings" w:hint="default"/>
      </w:rPr>
    </w:lvl>
    <w:lvl w:ilvl="5" w:tplc="78BAE616" w:tentative="1">
      <w:start w:val="1"/>
      <w:numFmt w:val="bullet"/>
      <w:lvlText w:val=""/>
      <w:lvlJc w:val="left"/>
      <w:pPr>
        <w:tabs>
          <w:tab w:val="num" w:pos="4320"/>
        </w:tabs>
        <w:ind w:left="4320" w:hanging="360"/>
      </w:pPr>
      <w:rPr>
        <w:rFonts w:ascii="Wingdings" w:hAnsi="Wingdings" w:hint="default"/>
      </w:rPr>
    </w:lvl>
    <w:lvl w:ilvl="6" w:tplc="8FECE9CA" w:tentative="1">
      <w:start w:val="1"/>
      <w:numFmt w:val="bullet"/>
      <w:lvlText w:val=""/>
      <w:lvlJc w:val="left"/>
      <w:pPr>
        <w:tabs>
          <w:tab w:val="num" w:pos="5040"/>
        </w:tabs>
        <w:ind w:left="5040" w:hanging="360"/>
      </w:pPr>
      <w:rPr>
        <w:rFonts w:ascii="Wingdings" w:hAnsi="Wingdings" w:hint="default"/>
      </w:rPr>
    </w:lvl>
    <w:lvl w:ilvl="7" w:tplc="8272F4F0" w:tentative="1">
      <w:start w:val="1"/>
      <w:numFmt w:val="bullet"/>
      <w:lvlText w:val=""/>
      <w:lvlJc w:val="left"/>
      <w:pPr>
        <w:tabs>
          <w:tab w:val="num" w:pos="5760"/>
        </w:tabs>
        <w:ind w:left="5760" w:hanging="360"/>
      </w:pPr>
      <w:rPr>
        <w:rFonts w:ascii="Wingdings" w:hAnsi="Wingdings" w:hint="default"/>
      </w:rPr>
    </w:lvl>
    <w:lvl w:ilvl="8" w:tplc="1C36B5B8" w:tentative="1">
      <w:start w:val="1"/>
      <w:numFmt w:val="bullet"/>
      <w:lvlText w:val=""/>
      <w:lvlJc w:val="left"/>
      <w:pPr>
        <w:tabs>
          <w:tab w:val="num" w:pos="6480"/>
        </w:tabs>
        <w:ind w:left="6480" w:hanging="360"/>
      </w:pPr>
      <w:rPr>
        <w:rFonts w:ascii="Wingdings" w:hAnsi="Wingdings" w:hint="default"/>
      </w:rPr>
    </w:lvl>
  </w:abstractNum>
  <w:abstractNum w:abstractNumId="1">
    <w:nsid w:val="46AC65C2"/>
    <w:multiLevelType w:val="hybridMultilevel"/>
    <w:tmpl w:val="1026D8FC"/>
    <w:lvl w:ilvl="0" w:tplc="CC5C81CA">
      <w:start w:val="1"/>
      <w:numFmt w:val="bullet"/>
      <w:lvlText w:val=""/>
      <w:lvlJc w:val="left"/>
      <w:pPr>
        <w:tabs>
          <w:tab w:val="num" w:pos="720"/>
        </w:tabs>
        <w:ind w:left="720" w:hanging="360"/>
      </w:pPr>
      <w:rPr>
        <w:rFonts w:ascii="Wingdings" w:hAnsi="Wingdings" w:hint="default"/>
      </w:rPr>
    </w:lvl>
    <w:lvl w:ilvl="1" w:tplc="8138AAAC" w:tentative="1">
      <w:start w:val="1"/>
      <w:numFmt w:val="bullet"/>
      <w:lvlText w:val=""/>
      <w:lvlJc w:val="left"/>
      <w:pPr>
        <w:tabs>
          <w:tab w:val="num" w:pos="1440"/>
        </w:tabs>
        <w:ind w:left="1440" w:hanging="360"/>
      </w:pPr>
      <w:rPr>
        <w:rFonts w:ascii="Wingdings" w:hAnsi="Wingdings" w:hint="default"/>
      </w:rPr>
    </w:lvl>
    <w:lvl w:ilvl="2" w:tplc="0AFCC54C" w:tentative="1">
      <w:start w:val="1"/>
      <w:numFmt w:val="bullet"/>
      <w:lvlText w:val=""/>
      <w:lvlJc w:val="left"/>
      <w:pPr>
        <w:tabs>
          <w:tab w:val="num" w:pos="2160"/>
        </w:tabs>
        <w:ind w:left="2160" w:hanging="360"/>
      </w:pPr>
      <w:rPr>
        <w:rFonts w:ascii="Wingdings" w:hAnsi="Wingdings" w:hint="default"/>
      </w:rPr>
    </w:lvl>
    <w:lvl w:ilvl="3" w:tplc="6786EC88" w:tentative="1">
      <w:start w:val="1"/>
      <w:numFmt w:val="bullet"/>
      <w:lvlText w:val=""/>
      <w:lvlJc w:val="left"/>
      <w:pPr>
        <w:tabs>
          <w:tab w:val="num" w:pos="2880"/>
        </w:tabs>
        <w:ind w:left="2880" w:hanging="360"/>
      </w:pPr>
      <w:rPr>
        <w:rFonts w:ascii="Wingdings" w:hAnsi="Wingdings" w:hint="default"/>
      </w:rPr>
    </w:lvl>
    <w:lvl w:ilvl="4" w:tplc="CEE84830" w:tentative="1">
      <w:start w:val="1"/>
      <w:numFmt w:val="bullet"/>
      <w:lvlText w:val=""/>
      <w:lvlJc w:val="left"/>
      <w:pPr>
        <w:tabs>
          <w:tab w:val="num" w:pos="3600"/>
        </w:tabs>
        <w:ind w:left="3600" w:hanging="360"/>
      </w:pPr>
      <w:rPr>
        <w:rFonts w:ascii="Wingdings" w:hAnsi="Wingdings" w:hint="default"/>
      </w:rPr>
    </w:lvl>
    <w:lvl w:ilvl="5" w:tplc="D8340626" w:tentative="1">
      <w:start w:val="1"/>
      <w:numFmt w:val="bullet"/>
      <w:lvlText w:val=""/>
      <w:lvlJc w:val="left"/>
      <w:pPr>
        <w:tabs>
          <w:tab w:val="num" w:pos="4320"/>
        </w:tabs>
        <w:ind w:left="4320" w:hanging="360"/>
      </w:pPr>
      <w:rPr>
        <w:rFonts w:ascii="Wingdings" w:hAnsi="Wingdings" w:hint="default"/>
      </w:rPr>
    </w:lvl>
    <w:lvl w:ilvl="6" w:tplc="4266CBEA" w:tentative="1">
      <w:start w:val="1"/>
      <w:numFmt w:val="bullet"/>
      <w:lvlText w:val=""/>
      <w:lvlJc w:val="left"/>
      <w:pPr>
        <w:tabs>
          <w:tab w:val="num" w:pos="5040"/>
        </w:tabs>
        <w:ind w:left="5040" w:hanging="360"/>
      </w:pPr>
      <w:rPr>
        <w:rFonts w:ascii="Wingdings" w:hAnsi="Wingdings" w:hint="default"/>
      </w:rPr>
    </w:lvl>
    <w:lvl w:ilvl="7" w:tplc="75F2288C" w:tentative="1">
      <w:start w:val="1"/>
      <w:numFmt w:val="bullet"/>
      <w:lvlText w:val=""/>
      <w:lvlJc w:val="left"/>
      <w:pPr>
        <w:tabs>
          <w:tab w:val="num" w:pos="5760"/>
        </w:tabs>
        <w:ind w:left="5760" w:hanging="360"/>
      </w:pPr>
      <w:rPr>
        <w:rFonts w:ascii="Wingdings" w:hAnsi="Wingdings" w:hint="default"/>
      </w:rPr>
    </w:lvl>
    <w:lvl w:ilvl="8" w:tplc="E644542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755"/>
    <w:rsid w:val="000072E0"/>
    <w:rsid w:val="00017171"/>
    <w:rsid w:val="00064AFA"/>
    <w:rsid w:val="000C767A"/>
    <w:rsid w:val="0010665A"/>
    <w:rsid w:val="00126D40"/>
    <w:rsid w:val="001B34A2"/>
    <w:rsid w:val="002C5144"/>
    <w:rsid w:val="002F2743"/>
    <w:rsid w:val="00313F9D"/>
    <w:rsid w:val="00315250"/>
    <w:rsid w:val="003344D1"/>
    <w:rsid w:val="003807D6"/>
    <w:rsid w:val="003F0D26"/>
    <w:rsid w:val="003F44E3"/>
    <w:rsid w:val="003F4B73"/>
    <w:rsid w:val="00434383"/>
    <w:rsid w:val="004A66E0"/>
    <w:rsid w:val="004C6EEF"/>
    <w:rsid w:val="00532806"/>
    <w:rsid w:val="005A11A2"/>
    <w:rsid w:val="00621FBA"/>
    <w:rsid w:val="006D155E"/>
    <w:rsid w:val="006E28A1"/>
    <w:rsid w:val="006F2AF1"/>
    <w:rsid w:val="00705E7E"/>
    <w:rsid w:val="007130D1"/>
    <w:rsid w:val="00726386"/>
    <w:rsid w:val="00753C88"/>
    <w:rsid w:val="00792B5E"/>
    <w:rsid w:val="007B6361"/>
    <w:rsid w:val="007E7C47"/>
    <w:rsid w:val="007F7755"/>
    <w:rsid w:val="00833ED9"/>
    <w:rsid w:val="009D6772"/>
    <w:rsid w:val="009E4AF1"/>
    <w:rsid w:val="00A74187"/>
    <w:rsid w:val="00B0769F"/>
    <w:rsid w:val="00C864FB"/>
    <w:rsid w:val="00C907F9"/>
    <w:rsid w:val="00D51BA6"/>
    <w:rsid w:val="00D5724D"/>
    <w:rsid w:val="00D60818"/>
    <w:rsid w:val="00E14FD7"/>
    <w:rsid w:val="00E22096"/>
    <w:rsid w:val="00E4172B"/>
    <w:rsid w:val="00E728A9"/>
    <w:rsid w:val="00E97F64"/>
    <w:rsid w:val="00EB095F"/>
    <w:rsid w:val="00F87258"/>
    <w:rsid w:val="00FC054D"/>
    <w:rsid w:val="00FC79B2"/>
    <w:rsid w:val="00FE5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7755"/>
    <w:pPr>
      <w:ind w:firstLineChars="200" w:firstLine="480"/>
    </w:pPr>
  </w:style>
  <w:style w:type="character" w:customStyle="1" w:styleId="a4">
    <w:name w:val="本文縮排 字元"/>
    <w:basedOn w:val="a0"/>
    <w:link w:val="a3"/>
    <w:rsid w:val="007F7755"/>
    <w:rPr>
      <w:rFonts w:ascii="Times New Roman" w:eastAsia="新細明體" w:hAnsi="Times New Roman" w:cs="Times New Roman"/>
      <w:szCs w:val="24"/>
    </w:rPr>
  </w:style>
  <w:style w:type="paragraph" w:customStyle="1" w:styleId="a5">
    <w:name w:val="字元 字元 字元"/>
    <w:basedOn w:val="a"/>
    <w:semiHidden/>
    <w:rsid w:val="007F7755"/>
    <w:pPr>
      <w:widowControl/>
      <w:spacing w:after="160" w:line="240" w:lineRule="exact"/>
    </w:pPr>
    <w:rPr>
      <w:rFonts w:ascii="Tahoma" w:hAnsi="Tahoma" w:cs="Tahoma"/>
      <w:kern w:val="0"/>
      <w:sz w:val="20"/>
      <w:szCs w:val="20"/>
      <w:lang w:eastAsia="en-US"/>
    </w:rPr>
  </w:style>
  <w:style w:type="paragraph" w:styleId="a6">
    <w:name w:val="header"/>
    <w:basedOn w:val="a"/>
    <w:link w:val="a7"/>
    <w:rsid w:val="003F44E3"/>
    <w:pPr>
      <w:tabs>
        <w:tab w:val="center" w:pos="4153"/>
        <w:tab w:val="right" w:pos="8306"/>
      </w:tabs>
      <w:snapToGrid w:val="0"/>
    </w:pPr>
    <w:rPr>
      <w:sz w:val="20"/>
      <w:szCs w:val="20"/>
    </w:rPr>
  </w:style>
  <w:style w:type="character" w:customStyle="1" w:styleId="a7">
    <w:name w:val="頁首 字元"/>
    <w:basedOn w:val="a0"/>
    <w:link w:val="a6"/>
    <w:rsid w:val="003F44E3"/>
    <w:rPr>
      <w:rFonts w:ascii="Times New Roman" w:eastAsia="新細明體" w:hAnsi="Times New Roman" w:cs="Times New Roman"/>
      <w:sz w:val="20"/>
      <w:szCs w:val="20"/>
    </w:rPr>
  </w:style>
  <w:style w:type="character" w:customStyle="1" w:styleId="style131">
    <w:name w:val="style131"/>
    <w:rsid w:val="003F44E3"/>
    <w:rPr>
      <w:color w:val="330099"/>
    </w:rPr>
  </w:style>
  <w:style w:type="paragraph" w:styleId="Web">
    <w:name w:val="Normal (Web)"/>
    <w:basedOn w:val="a"/>
    <w:uiPriority w:val="99"/>
    <w:semiHidden/>
    <w:unhideWhenUsed/>
    <w:rsid w:val="00E14FD7"/>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7B6361"/>
    <w:pPr>
      <w:widowControl/>
      <w:ind w:leftChars="200" w:left="480"/>
    </w:pPr>
    <w:rPr>
      <w:rFonts w:ascii="新細明體" w:hAnsi="新細明體" w:cs="新細明體"/>
      <w:kern w:val="0"/>
    </w:rPr>
  </w:style>
  <w:style w:type="paragraph" w:styleId="a9">
    <w:name w:val="footer"/>
    <w:basedOn w:val="a"/>
    <w:link w:val="aa"/>
    <w:uiPriority w:val="99"/>
    <w:unhideWhenUsed/>
    <w:rsid w:val="000072E0"/>
    <w:pPr>
      <w:tabs>
        <w:tab w:val="center" w:pos="4153"/>
        <w:tab w:val="right" w:pos="8306"/>
      </w:tabs>
      <w:snapToGrid w:val="0"/>
    </w:pPr>
    <w:rPr>
      <w:sz w:val="20"/>
      <w:szCs w:val="20"/>
    </w:rPr>
  </w:style>
  <w:style w:type="character" w:customStyle="1" w:styleId="aa">
    <w:name w:val="頁尾 字元"/>
    <w:basedOn w:val="a0"/>
    <w:link w:val="a9"/>
    <w:uiPriority w:val="99"/>
    <w:rsid w:val="000072E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6122">
      <w:bodyDiv w:val="1"/>
      <w:marLeft w:val="0"/>
      <w:marRight w:val="0"/>
      <w:marTop w:val="0"/>
      <w:marBottom w:val="0"/>
      <w:divBdr>
        <w:top w:val="none" w:sz="0" w:space="0" w:color="auto"/>
        <w:left w:val="none" w:sz="0" w:space="0" w:color="auto"/>
        <w:bottom w:val="none" w:sz="0" w:space="0" w:color="auto"/>
        <w:right w:val="none" w:sz="0" w:space="0" w:color="auto"/>
      </w:divBdr>
    </w:div>
    <w:div w:id="146094188">
      <w:bodyDiv w:val="1"/>
      <w:marLeft w:val="0"/>
      <w:marRight w:val="0"/>
      <w:marTop w:val="0"/>
      <w:marBottom w:val="0"/>
      <w:divBdr>
        <w:top w:val="none" w:sz="0" w:space="0" w:color="auto"/>
        <w:left w:val="none" w:sz="0" w:space="0" w:color="auto"/>
        <w:bottom w:val="none" w:sz="0" w:space="0" w:color="auto"/>
        <w:right w:val="none" w:sz="0" w:space="0" w:color="auto"/>
      </w:divBdr>
    </w:div>
    <w:div w:id="448209582">
      <w:bodyDiv w:val="1"/>
      <w:marLeft w:val="0"/>
      <w:marRight w:val="0"/>
      <w:marTop w:val="0"/>
      <w:marBottom w:val="0"/>
      <w:divBdr>
        <w:top w:val="none" w:sz="0" w:space="0" w:color="auto"/>
        <w:left w:val="none" w:sz="0" w:space="0" w:color="auto"/>
        <w:bottom w:val="none" w:sz="0" w:space="0" w:color="auto"/>
        <w:right w:val="none" w:sz="0" w:space="0" w:color="auto"/>
      </w:divBdr>
    </w:div>
    <w:div w:id="550116455">
      <w:bodyDiv w:val="1"/>
      <w:marLeft w:val="0"/>
      <w:marRight w:val="0"/>
      <w:marTop w:val="0"/>
      <w:marBottom w:val="0"/>
      <w:divBdr>
        <w:top w:val="none" w:sz="0" w:space="0" w:color="auto"/>
        <w:left w:val="none" w:sz="0" w:space="0" w:color="auto"/>
        <w:bottom w:val="none" w:sz="0" w:space="0" w:color="auto"/>
        <w:right w:val="none" w:sz="0" w:space="0" w:color="auto"/>
      </w:divBdr>
    </w:div>
    <w:div w:id="631834642">
      <w:bodyDiv w:val="1"/>
      <w:marLeft w:val="0"/>
      <w:marRight w:val="0"/>
      <w:marTop w:val="0"/>
      <w:marBottom w:val="0"/>
      <w:divBdr>
        <w:top w:val="none" w:sz="0" w:space="0" w:color="auto"/>
        <w:left w:val="none" w:sz="0" w:space="0" w:color="auto"/>
        <w:bottom w:val="none" w:sz="0" w:space="0" w:color="auto"/>
        <w:right w:val="none" w:sz="0" w:space="0" w:color="auto"/>
      </w:divBdr>
    </w:div>
    <w:div w:id="739794756">
      <w:bodyDiv w:val="1"/>
      <w:marLeft w:val="0"/>
      <w:marRight w:val="0"/>
      <w:marTop w:val="0"/>
      <w:marBottom w:val="0"/>
      <w:divBdr>
        <w:top w:val="none" w:sz="0" w:space="0" w:color="auto"/>
        <w:left w:val="none" w:sz="0" w:space="0" w:color="auto"/>
        <w:bottom w:val="none" w:sz="0" w:space="0" w:color="auto"/>
        <w:right w:val="none" w:sz="0" w:space="0" w:color="auto"/>
      </w:divBdr>
    </w:div>
    <w:div w:id="1018233236">
      <w:bodyDiv w:val="1"/>
      <w:marLeft w:val="0"/>
      <w:marRight w:val="0"/>
      <w:marTop w:val="0"/>
      <w:marBottom w:val="0"/>
      <w:divBdr>
        <w:top w:val="none" w:sz="0" w:space="0" w:color="auto"/>
        <w:left w:val="none" w:sz="0" w:space="0" w:color="auto"/>
        <w:bottom w:val="none" w:sz="0" w:space="0" w:color="auto"/>
        <w:right w:val="none" w:sz="0" w:space="0" w:color="auto"/>
      </w:divBdr>
      <w:divsChild>
        <w:div w:id="1859074956">
          <w:marLeft w:val="720"/>
          <w:marRight w:val="0"/>
          <w:marTop w:val="0"/>
          <w:marBottom w:val="0"/>
          <w:divBdr>
            <w:top w:val="none" w:sz="0" w:space="0" w:color="auto"/>
            <w:left w:val="none" w:sz="0" w:space="0" w:color="auto"/>
            <w:bottom w:val="none" w:sz="0" w:space="0" w:color="auto"/>
            <w:right w:val="none" w:sz="0" w:space="0" w:color="auto"/>
          </w:divBdr>
        </w:div>
        <w:div w:id="1716156299">
          <w:marLeft w:val="720"/>
          <w:marRight w:val="0"/>
          <w:marTop w:val="0"/>
          <w:marBottom w:val="0"/>
          <w:divBdr>
            <w:top w:val="none" w:sz="0" w:space="0" w:color="auto"/>
            <w:left w:val="none" w:sz="0" w:space="0" w:color="auto"/>
            <w:bottom w:val="none" w:sz="0" w:space="0" w:color="auto"/>
            <w:right w:val="none" w:sz="0" w:space="0" w:color="auto"/>
          </w:divBdr>
        </w:div>
      </w:divsChild>
    </w:div>
    <w:div w:id="1092749653">
      <w:bodyDiv w:val="1"/>
      <w:marLeft w:val="0"/>
      <w:marRight w:val="0"/>
      <w:marTop w:val="0"/>
      <w:marBottom w:val="0"/>
      <w:divBdr>
        <w:top w:val="none" w:sz="0" w:space="0" w:color="auto"/>
        <w:left w:val="none" w:sz="0" w:space="0" w:color="auto"/>
        <w:bottom w:val="none" w:sz="0" w:space="0" w:color="auto"/>
        <w:right w:val="none" w:sz="0" w:space="0" w:color="auto"/>
      </w:divBdr>
      <w:divsChild>
        <w:div w:id="1626035578">
          <w:marLeft w:val="720"/>
          <w:marRight w:val="0"/>
          <w:marTop w:val="0"/>
          <w:marBottom w:val="0"/>
          <w:divBdr>
            <w:top w:val="none" w:sz="0" w:space="0" w:color="auto"/>
            <w:left w:val="none" w:sz="0" w:space="0" w:color="auto"/>
            <w:bottom w:val="none" w:sz="0" w:space="0" w:color="auto"/>
            <w:right w:val="none" w:sz="0" w:space="0" w:color="auto"/>
          </w:divBdr>
        </w:div>
        <w:div w:id="1585262797">
          <w:marLeft w:val="720"/>
          <w:marRight w:val="0"/>
          <w:marTop w:val="0"/>
          <w:marBottom w:val="0"/>
          <w:divBdr>
            <w:top w:val="none" w:sz="0" w:space="0" w:color="auto"/>
            <w:left w:val="none" w:sz="0" w:space="0" w:color="auto"/>
            <w:bottom w:val="none" w:sz="0" w:space="0" w:color="auto"/>
            <w:right w:val="none" w:sz="0" w:space="0" w:color="auto"/>
          </w:divBdr>
        </w:div>
      </w:divsChild>
    </w:div>
    <w:div w:id="1114061368">
      <w:bodyDiv w:val="1"/>
      <w:marLeft w:val="0"/>
      <w:marRight w:val="0"/>
      <w:marTop w:val="0"/>
      <w:marBottom w:val="0"/>
      <w:divBdr>
        <w:top w:val="none" w:sz="0" w:space="0" w:color="auto"/>
        <w:left w:val="none" w:sz="0" w:space="0" w:color="auto"/>
        <w:bottom w:val="none" w:sz="0" w:space="0" w:color="auto"/>
        <w:right w:val="none" w:sz="0" w:space="0" w:color="auto"/>
      </w:divBdr>
    </w:div>
    <w:div w:id="1263219584">
      <w:bodyDiv w:val="1"/>
      <w:marLeft w:val="0"/>
      <w:marRight w:val="0"/>
      <w:marTop w:val="0"/>
      <w:marBottom w:val="0"/>
      <w:divBdr>
        <w:top w:val="none" w:sz="0" w:space="0" w:color="auto"/>
        <w:left w:val="none" w:sz="0" w:space="0" w:color="auto"/>
        <w:bottom w:val="none" w:sz="0" w:space="0" w:color="auto"/>
        <w:right w:val="none" w:sz="0" w:space="0" w:color="auto"/>
      </w:divBdr>
    </w:div>
    <w:div w:id="1391994892">
      <w:bodyDiv w:val="1"/>
      <w:marLeft w:val="0"/>
      <w:marRight w:val="0"/>
      <w:marTop w:val="0"/>
      <w:marBottom w:val="0"/>
      <w:divBdr>
        <w:top w:val="none" w:sz="0" w:space="0" w:color="auto"/>
        <w:left w:val="none" w:sz="0" w:space="0" w:color="auto"/>
        <w:bottom w:val="none" w:sz="0" w:space="0" w:color="auto"/>
        <w:right w:val="none" w:sz="0" w:space="0" w:color="auto"/>
      </w:divBdr>
    </w:div>
    <w:div w:id="1784423910">
      <w:bodyDiv w:val="1"/>
      <w:marLeft w:val="0"/>
      <w:marRight w:val="0"/>
      <w:marTop w:val="0"/>
      <w:marBottom w:val="0"/>
      <w:divBdr>
        <w:top w:val="none" w:sz="0" w:space="0" w:color="auto"/>
        <w:left w:val="none" w:sz="0" w:space="0" w:color="auto"/>
        <w:bottom w:val="none" w:sz="0" w:space="0" w:color="auto"/>
        <w:right w:val="none" w:sz="0" w:space="0" w:color="auto"/>
      </w:divBdr>
    </w:div>
    <w:div w:id="1830897880">
      <w:bodyDiv w:val="1"/>
      <w:marLeft w:val="0"/>
      <w:marRight w:val="0"/>
      <w:marTop w:val="0"/>
      <w:marBottom w:val="0"/>
      <w:divBdr>
        <w:top w:val="none" w:sz="0" w:space="0" w:color="auto"/>
        <w:left w:val="none" w:sz="0" w:space="0" w:color="auto"/>
        <w:bottom w:val="none" w:sz="0" w:space="0" w:color="auto"/>
        <w:right w:val="none" w:sz="0" w:space="0" w:color="auto"/>
      </w:divBdr>
    </w:div>
    <w:div w:id="1839541633">
      <w:bodyDiv w:val="1"/>
      <w:marLeft w:val="0"/>
      <w:marRight w:val="0"/>
      <w:marTop w:val="0"/>
      <w:marBottom w:val="0"/>
      <w:divBdr>
        <w:top w:val="none" w:sz="0" w:space="0" w:color="auto"/>
        <w:left w:val="none" w:sz="0" w:space="0" w:color="auto"/>
        <w:bottom w:val="none" w:sz="0" w:space="0" w:color="auto"/>
        <w:right w:val="none" w:sz="0" w:space="0" w:color="auto"/>
      </w:divBdr>
    </w:div>
    <w:div w:id="1985960485">
      <w:bodyDiv w:val="1"/>
      <w:marLeft w:val="0"/>
      <w:marRight w:val="0"/>
      <w:marTop w:val="0"/>
      <w:marBottom w:val="0"/>
      <w:divBdr>
        <w:top w:val="none" w:sz="0" w:space="0" w:color="auto"/>
        <w:left w:val="none" w:sz="0" w:space="0" w:color="auto"/>
        <w:bottom w:val="none" w:sz="0" w:space="0" w:color="auto"/>
        <w:right w:val="none" w:sz="0" w:space="0" w:color="auto"/>
      </w:divBdr>
    </w:div>
    <w:div w:id="21027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李婉瑜</dc:creator>
  <cp:keywords/>
  <dc:description/>
  <cp:lastModifiedBy>黃教官</cp:lastModifiedBy>
  <cp:revision>3</cp:revision>
  <dcterms:created xsi:type="dcterms:W3CDTF">2015-09-17T06:58:00Z</dcterms:created>
  <dcterms:modified xsi:type="dcterms:W3CDTF">2015-09-23T07:08:00Z</dcterms:modified>
</cp:coreProperties>
</file>