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pStyle w:val="Normal_f7094ef8-42f7-43d9-a611-35787f92b501"/>
        <w:snapToGrid w:val="0"/>
        <w:sectPr>
          <w:footerReference w:type="even" r:id="rId2"/>
          <w:footerReference w:type="default" r:id="rId3"/>
          <w:type w:val="continuous"/>
          <w:pgSz w:w="11900" w:h="16840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single"/>
        </w:rPr>
        <w:t xml:space="preserve">正心中學</w:t>
      </w:r>
      <w:r>
        <w:rPr>
          <w:rFonts w:ascii="標楷體" w:eastAsia="標楷體" w:hAnsi="標楷體" w:cs="標楷體"/>
          <w:u w:val="none"/>
        </w:rPr>
        <w:t xml:space="preserve">　正心中學國一第二學期期末考題庫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命題教師：</w:t>
      </w:r>
      <w:r>
        <w:rPr>
          <w:rFonts w:ascii="標楷體" w:eastAsia="標楷體" w:hAnsi="標楷體" w:cs="標楷體"/>
          <w:u w:val="single"/>
        </w:rPr>
        <w:t xml:space="preserve"> 徐三非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年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班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座號：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姓名：</w:t>
      </w:r>
      <w:r>
        <w:rPr>
          <w:rFonts w:ascii="標楷體" w:eastAsia="標楷體" w:hAnsi="標楷體" w:cs="標楷體"/>
          <w:u w:val="single"/>
        </w:rPr>
        <w:t xml:space="preserve">　　　　　　</w:t>
      </w:r>
    </w:p>
    <w:p>
      <w:pPr>
        <w:pStyle w:val="testTypeHeader"/>
        <w:snapToGrid w:val="0"/>
      </w:pPr>
      <w:r>
        <w:t xml:space="preserve">單一選擇題 （每題2.5分，共100分）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Start w:id="0" w:name="Z_dbf46261_9938_45b6_9ec4_fe528daedb05"/>
      <w:r>
        <w:rPr>
          <w:color w:val="000000"/>
          <w:sz w:val="24"/>
          <w:u w:val="none"/>
        </w:rPr>
        <w:t xml:space="preserve">(   ) </w:t>
      </w:r>
      <w:r w:rsidRPr="00867CC5">
        <w:rPr>
          <w:rFonts w:eastAsia="標楷體" w:hint="eastAsia"/>
          <w:color w:val="000000"/>
          <w:sz w:val="24"/>
        </w:rPr>
        <w:t xml:space="preserve">可自行購買使用的是哪種藥物？　</w:t>
      </w:r>
      <w:r>
        <w:rPr/>
        <w:br/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Ａ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成藥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Ｂ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指示藥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Ｃ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處方藥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Ｄ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麻醉藥。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0"/>
      <w:bookmarkStart w:id="1" w:name="Z_0f58fa87_b3bc_495e_9777_1856ef003109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若在學校內吸菸遭舉發，將會處以多少罰鍰？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2</w:t>
      </w:r>
      <w:r w:rsidRPr="00022A2F">
        <w:rPr>
          <w:rFonts w:eastAsia="標楷體" w:hint="eastAsia"/>
          <w:color w:val="000000"/>
          <w:sz w:val="24"/>
        </w:rPr>
        <w:t xml:space="preserve">　千～</w:t>
      </w:r>
      <w:r w:rsidRPr="00022A2F">
        <w:rPr>
          <w:rFonts w:eastAsia="標楷體" w:hint="eastAsia"/>
          <w:color w:val="000000"/>
          <w:sz w:val="24"/>
        </w:rPr>
        <w:t xml:space="preserve">1</w:t>
      </w:r>
      <w:r w:rsidRPr="00022A2F">
        <w:rPr>
          <w:rFonts w:eastAsia="標楷體" w:hint="eastAsia"/>
          <w:color w:val="000000"/>
          <w:sz w:val="24"/>
        </w:rPr>
        <w:t xml:space="preserve">　萬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1</w:t>
      </w:r>
      <w:r w:rsidRPr="00022A2F">
        <w:rPr>
          <w:rFonts w:eastAsia="標楷體" w:hint="eastAsia"/>
          <w:color w:val="000000"/>
          <w:sz w:val="24"/>
        </w:rPr>
        <w:t xml:space="preserve">　千～</w:t>
      </w:r>
      <w:r w:rsidRPr="00022A2F">
        <w:rPr>
          <w:rFonts w:eastAsia="標楷體" w:hint="eastAsia"/>
          <w:color w:val="000000"/>
          <w:sz w:val="24"/>
        </w:rPr>
        <w:t xml:space="preserve">1</w:t>
      </w:r>
      <w:r w:rsidRPr="00022A2F">
        <w:rPr>
          <w:rFonts w:eastAsia="標楷體" w:hint="eastAsia"/>
          <w:color w:val="000000"/>
          <w:sz w:val="24"/>
        </w:rPr>
        <w:t xml:space="preserve">　萬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2</w:t>
      </w:r>
      <w:r w:rsidRPr="00022A2F">
        <w:rPr>
          <w:rFonts w:eastAsia="標楷體" w:hint="eastAsia"/>
          <w:color w:val="000000"/>
          <w:sz w:val="24"/>
        </w:rPr>
        <w:t xml:space="preserve">　千～</w:t>
      </w:r>
      <w:r w:rsidRPr="00022A2F">
        <w:rPr>
          <w:rFonts w:eastAsia="標楷體" w:hint="eastAsia"/>
          <w:color w:val="000000"/>
          <w:sz w:val="24"/>
        </w:rPr>
        <w:t xml:space="preserve">2</w:t>
      </w:r>
      <w:r w:rsidRPr="00022A2F">
        <w:rPr>
          <w:rFonts w:eastAsia="標楷體" w:hint="eastAsia"/>
          <w:color w:val="000000"/>
          <w:sz w:val="24"/>
        </w:rPr>
        <w:t xml:space="preserve">　萬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1</w:t>
      </w:r>
      <w:r w:rsidRPr="00022A2F">
        <w:rPr>
          <w:rFonts w:eastAsia="標楷體" w:hint="eastAsia"/>
          <w:color w:val="000000"/>
          <w:sz w:val="24"/>
        </w:rPr>
        <w:t xml:space="preserve">　千～</w:t>
      </w:r>
      <w:r w:rsidRPr="00022A2F">
        <w:rPr>
          <w:rFonts w:eastAsia="標楷體" w:hint="eastAsia"/>
          <w:color w:val="000000"/>
          <w:sz w:val="24"/>
        </w:rPr>
        <w:t xml:space="preserve">2</w:t>
      </w:r>
      <w:r w:rsidRPr="00022A2F">
        <w:rPr>
          <w:rFonts w:eastAsia="標楷體" w:hint="eastAsia"/>
          <w:color w:val="000000"/>
          <w:sz w:val="24"/>
        </w:rPr>
        <w:t xml:space="preserve">　萬。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"/>
      <w:bookmarkStart w:id="2" w:name="Z_60a20a01_c63e_47ec_a04c_87f07ee848c6"/>
      <w:r>
        <w:rPr>
          <w:color w:val="000000"/>
          <w:sz w:val="24"/>
          <w:u w:val="none"/>
        </w:rPr>
        <w:t xml:space="preserve">(   ) </w:t>
      </w:r>
      <w:r w:rsidRPr="00867CC5">
        <w:rPr>
          <w:rFonts w:eastAsia="標楷體" w:hint="eastAsia"/>
          <w:color w:val="000000"/>
          <w:sz w:val="24"/>
        </w:rPr>
        <w:t xml:space="preserve">小民不幸得了癌症，下列行為何者正確？　</w:t>
      </w:r>
      <w:r>
        <w:rPr/>
        <w:br/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Ａ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去某一間神奇中醫自費診所，聽說藥草很有效，要有認識的介紹才可看診，且一把脈就可以知道你身體狀況的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Ｂ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到廟宇拜拜，喝符水，以化健康厄運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Ｃ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購買價值上萬，且可以治百病的能量水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Ｄ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聽從醫生的指示服用藥物和進行治療。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"/>
      <w:bookmarkStart w:id="3" w:name="Z_ee067e07_eece_4ef3_846a_183244866503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菸害防制法規定菸品容器最大外表正反面積明顯位置處，應以中文標示吸菸有害健康之警示圖文與戒菸相關資訊；其標示面積不得小於該面積多少％？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30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40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50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　</w:t>
      </w:r>
      <w:r w:rsidRPr="00022A2F">
        <w:rPr>
          <w:rFonts w:eastAsia="標楷體" w:hint="eastAsia"/>
          <w:color w:val="000000"/>
          <w:sz w:val="24"/>
        </w:rPr>
        <w:t xml:space="preserve">60</w:t>
      </w:r>
      <w:r w:rsidRPr="00022A2F">
        <w:rPr>
          <w:rFonts w:eastAsia="標楷體" w:hint="eastAsia"/>
          <w:color w:val="000000"/>
          <w:sz w:val="24"/>
        </w:rPr>
        <w:t xml:space="preserve">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"/>
      <w:bookmarkStart w:id="4" w:name="Z_3b698e0d_316a_4289_8cf6_05ebe0fc281b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政府規定酒後不可駕車，哪個原因為非？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酒後判斷力會變遲鈍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酒後精神不易集中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酒後神經反應加快，易開快車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酒後影響肢體的神經協調，會步履不穩。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4"/>
      <w:bookmarkStart w:id="5" w:name="Z_df142366_08eb_49e7_94b8_f425ebcacd6a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菸中哪個物質和血紅素結合的能力是氧氣的　</w:t>
      </w:r>
      <w:r w:rsidRPr="00022A2F">
        <w:rPr>
          <w:rFonts w:eastAsia="標楷體" w:hint="eastAsia"/>
          <w:color w:val="000000"/>
          <w:sz w:val="24"/>
        </w:rPr>
        <w:t xml:space="preserve">200</w:t>
      </w:r>
      <w:r w:rsidRPr="00022A2F">
        <w:rPr>
          <w:rFonts w:eastAsia="標楷體" w:hint="eastAsia"/>
          <w:color w:val="000000"/>
          <w:sz w:val="24"/>
        </w:rPr>
        <w:t xml:space="preserve">　多倍，易造成人體窒息缺氧？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尼古丁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菸焦油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一氧化碳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乙醇。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5"/>
      <w:bookmarkStart w:id="6" w:name="Z_52c73b77_13cf_4bb0_8f7d_5cb4f0aba6e9"/>
      <w:r>
        <w:rPr>
          <w:color w:val="000000"/>
          <w:sz w:val="24"/>
          <w:u w:val="none"/>
        </w:rPr>
        <w:t xml:space="preserve">(   ) </w:t>
      </w:r>
      <w:r w:rsidRPr="00D4125C">
        <w:rPr>
          <w:rFonts w:eastAsia="標楷體" w:hint="eastAsia"/>
          <w:color w:val="000000"/>
          <w:sz w:val="24"/>
        </w:rPr>
        <w:t xml:space="preserve">“戴口罩”是以防傳染病原的重要方法，它比較屬於哪種概念的具體作法之一？</w:t>
      </w:r>
    </w:p>
    <w:p>
      <w:pPr>
        <w:pStyle w:val="Normal_f7094ef8-42f7-43d9-a611-35787f92b50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50" w:rightChars="0"/>
        <w:jc w:val="center"/>
        <w:textAlignment w:val="auto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723900" cy="676275"/>
            <wp:effectExtent l="0" t="0" r="0" b="0"/>
            <wp:docPr id="2" name="圖片 2" descr="2exy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20357" name="Picture 8" descr="2-1-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_f7094ef8-42f7-43d9-a611-35787f92b50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ind w:left="1050" w:rightChars="0"/>
        <w:jc w:val="left"/>
        <w:textAlignment w:val="auto"/>
        <w:rPr>
          <w:rFonts w:eastAsia="標楷體"/>
          <w:color w:val="000000"/>
        </w:rPr>
      </w:pP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Ａ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警戒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Ｂ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檢疫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Ｃ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消毒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Ｄ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隔離。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6"/>
      <w:bookmarkStart w:id="7" w:name="Z_14c2b102_fbc7_4a2b_9cea_f3f5c458864f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“毒品可能摻在可愛的郵票、果凍或茶包裡”，你的想法是？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不可能，毒品都是靜脈注射形式出現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不可能，這些物品早已有出產公司的品質管理過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可能，包裝推陳出新，企圖讓青少年卸下心防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可能，新聞常危言聳聽來引起話題。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7"/>
      <w:bookmarkStart w:id="8" w:name="Z_4c16b291_6248_4ef9_8642_0387092cf333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坊間檳榔攤販賣檳榔時會加入甚麼添加物，而更刺激且破壞口腔組織？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乙醇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果膠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焦油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石灰。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8"/>
      <w:bookmarkStart w:id="9" w:name="Z_ca700ee9_33f2_40b2_b3ca_a64f68315f07"/>
      <w:r>
        <w:rPr>
          <w:color w:val="000000"/>
          <w:sz w:val="24"/>
          <w:u w:val="none"/>
        </w:rPr>
        <w:t xml:space="preserve">(   ) </w:t>
      </w:r>
      <w:r w:rsidRPr="00D4125C">
        <w:rPr>
          <w:rFonts w:eastAsia="標楷體" w:hint="eastAsia"/>
          <w:color w:val="000000"/>
          <w:sz w:val="24"/>
        </w:rPr>
        <w:t xml:space="preserve">報載某校園罹患腸病毒學生突增，必須全校停課數日。下列有關</w:t>
      </w:r>
      <w:r w:rsidRPr="00D4125C">
        <w:rPr>
          <w:rFonts w:eastAsia="標楷體" w:hint="eastAsia"/>
          <w:color w:val="000000"/>
          <w:sz w:val="24"/>
        </w:rPr>
        <w:t xml:space="preserve">"</w:t>
      </w:r>
      <w:r w:rsidRPr="00D4125C">
        <w:rPr>
          <w:rFonts w:eastAsia="標楷體" w:hint="eastAsia"/>
          <w:color w:val="000000"/>
          <w:sz w:val="24"/>
        </w:rPr>
        <w:t xml:space="preserve">停課”措施之敘述，下列何者較不相關？　</w:t>
      </w:r>
      <w:r>
        <w:rPr/>
        <w:br/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Ａ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避免發生群聚感染的持續人傳人現象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Ｂ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淨空校園就像是一種隔離措施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Ｃ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期望提升群體免疫情況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Ｄ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停課進行校園消毒，是撲滅病原體的方法之一。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9"/>
      <w:bookmarkStart w:id="10" w:name="Z_ccebbe39_68d0_49f9_8ca0_1ee68782fa98"/>
      <w:r>
        <w:rPr>
          <w:color w:val="000000"/>
          <w:sz w:val="24"/>
          <w:u w:val="none"/>
        </w:rPr>
        <w:t xml:space="preserve">(   ) </w:t>
      </w:r>
      <w:r w:rsidRPr="00D4125C">
        <w:rPr>
          <w:rFonts w:eastAsia="標楷體" w:hint="eastAsia"/>
          <w:color w:val="000000"/>
          <w:sz w:val="24"/>
        </w:rPr>
        <w:t xml:space="preserve">將病人或疑似病例和健康人適度隔開，避免群聚蔓延，最主要是防治傳染病發生的條件中的哪一項？　</w:t>
      </w:r>
      <w:r>
        <w:rPr/>
        <w:br/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Ａ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消滅病原體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Ｂ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增強人體的抵抗力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Ｃ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管制傳染途徑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Ｄ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建立良好的生活習慣。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0"/>
      <w:bookmarkStart w:id="11" w:name="Z_7de42a16_e181_4413_9817_33d5c4c9cc31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使用“電子菸”是否有受“菸害防制法”規範？</w:t>
      </w:r>
    </w:p>
    <w:p>
      <w:pPr>
        <w:pStyle w:val="Normal_f7094ef8-42f7-43d9-a611-35787f92b50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50" w:rightChars="0"/>
        <w:jc w:val="center"/>
        <w:textAlignment w:val="auto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609600" cy="628650"/>
            <wp:effectExtent l="0" t="0" r="0" b="0"/>
            <wp:docPr id="884913031" name="圖片 2" descr="8B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17536" name="Picture 7" descr="1-1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_f7094ef8-42f7-43d9-a611-35787f92b50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ind w:left="1050" w:rightChars="0"/>
        <w:jc w:val="left"/>
        <w:textAlignment w:val="auto"/>
        <w:rPr>
          <w:rFonts w:eastAsia="標楷體"/>
          <w:color w:val="000000"/>
        </w:rPr>
      </w:pP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有，因為它被訂為戒菸的替代方法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有，因為它的形狀和類似吸菸的方式都屬於菸品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沒有，因為沒有燃燒，只有霧化的煙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沒有，因為裝置內沒有菸草。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1"/>
      <w:bookmarkStart w:id="12" w:name="Z_599e64b3_1caa_4eff_a362_71dd1492ed76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菸害防制法針對電子煙的修正，下列何者為非？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全面禁止電子煙，不得製造、輸入、販賣、供應、展示、廣告及使用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加熱菸加以納管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禁止吸菸之年齡由未滿　</w:t>
      </w:r>
      <w:r w:rsidRPr="00022A2F">
        <w:rPr>
          <w:rFonts w:eastAsia="標楷體" w:hint="eastAsia"/>
          <w:color w:val="000000"/>
          <w:sz w:val="24"/>
        </w:rPr>
        <w:t xml:space="preserve">16</w:t>
      </w:r>
      <w:r w:rsidRPr="00022A2F">
        <w:rPr>
          <w:rFonts w:eastAsia="標楷體" w:hint="eastAsia"/>
          <w:color w:val="000000"/>
          <w:sz w:val="24"/>
        </w:rPr>
        <w:t xml:space="preserve">　歲，提高至未滿　</w:t>
      </w:r>
      <w:r w:rsidRPr="00022A2F">
        <w:rPr>
          <w:rFonts w:eastAsia="標楷體" w:hint="eastAsia"/>
          <w:color w:val="000000"/>
          <w:sz w:val="24"/>
        </w:rPr>
        <w:t xml:space="preserve">18</w:t>
      </w:r>
      <w:r w:rsidRPr="00022A2F">
        <w:rPr>
          <w:rFonts w:eastAsia="標楷體" w:hint="eastAsia"/>
          <w:color w:val="000000"/>
          <w:sz w:val="24"/>
        </w:rPr>
        <w:t xml:space="preserve">　歲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菸品容器警示圖文標示面積由　</w:t>
      </w:r>
      <w:r w:rsidRPr="00022A2F">
        <w:rPr>
          <w:rFonts w:eastAsia="標楷體" w:hint="eastAsia"/>
          <w:color w:val="000000"/>
          <w:sz w:val="24"/>
        </w:rPr>
        <w:t xml:space="preserve">35</w:t>
      </w:r>
      <w:r w:rsidRPr="00022A2F">
        <w:rPr>
          <w:rFonts w:eastAsia="標楷體" w:hint="eastAsia"/>
          <w:color w:val="000000"/>
          <w:sz w:val="24"/>
        </w:rPr>
        <w:t xml:space="preserve">％增加至　</w:t>
      </w:r>
      <w:r w:rsidRPr="00022A2F">
        <w:rPr>
          <w:rFonts w:eastAsia="標楷體" w:hint="eastAsia"/>
          <w:color w:val="000000"/>
          <w:sz w:val="24"/>
        </w:rPr>
        <w:t xml:space="preserve">50</w:t>
      </w:r>
      <w:r w:rsidRPr="00022A2F">
        <w:rPr>
          <w:rFonts w:eastAsia="標楷體" w:hint="eastAsia"/>
          <w:color w:val="000000"/>
          <w:sz w:val="24"/>
        </w:rPr>
        <w:t xml:space="preserve">％。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2"/>
      <w:bookmarkStart w:id="13" w:name="Z_7eb05946_e21c_4258_8851_69d9a1db62af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有關新式菸品或電子菸的敘述，何者正確？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可有效幫助戒菸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不會產生煙霧到空氣中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極少有害物質會進入肺部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菸的本質不變，仍會造成許多健康問題。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3"/>
      <w:bookmarkStart w:id="14" w:name="Z_f33c7404_4248_4163_8491_7bfec9ab8ec3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檳榔本身即可致癌，其成分為何？</w:t>
      </w:r>
    </w:p>
    <w:p>
      <w:pPr>
        <w:pStyle w:val="Normal_f7094ef8-42f7-43d9-a611-35787f92b50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ind w:left="1050" w:rightChars="0"/>
        <w:jc w:val="left"/>
        <w:textAlignment w:val="auto"/>
        <w:rPr>
          <w:rFonts w:eastAsia="標楷體"/>
          <w:color w:val="000000"/>
        </w:rPr>
      </w:pP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甲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尼古丁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乙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檳榔素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丙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檳榔鹼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焦油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戊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乙醇？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甲乙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乙丙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丙丁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甲丁。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4"/>
      <w:bookmarkStart w:id="15" w:name="Z_dbb34d2a_7da2_4fe6_bb78_4ca98e0ec890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五年內第三次以上酒駕，罰鍰為上次金額加罰幾萬元，且無上限？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5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7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9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12</w:t>
      </w:r>
      <w:r w:rsidRPr="00511A44">
        <w:rPr>
          <w:rFonts w:eastAsia="標楷體" w:hint="eastAsia"/>
          <w:color w:val="000000"/>
          <w:sz w:val="24"/>
        </w:rPr>
        <w:t xml:space="preserve">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5"/>
      <w:bookmarkStart w:id="16" w:name="Z_7f072aeb_cc11_4f31_af04_e2047ee3f7a9"/>
      <w:r>
        <w:rPr>
          <w:color w:val="000000"/>
          <w:sz w:val="24"/>
          <w:u w:val="none"/>
        </w:rPr>
        <w:t xml:space="preserve">(   ) </w:t>
      </w:r>
      <w:r w:rsidRPr="00867CC5">
        <w:rPr>
          <w:rFonts w:eastAsia="標楷體" w:hint="eastAsia"/>
          <w:color w:val="000000"/>
          <w:sz w:val="24"/>
        </w:rPr>
        <w:t xml:space="preserve">看病時，要清楚表達自身狀況，下列何者錯誤？　</w:t>
      </w:r>
      <w:r>
        <w:rPr/>
        <w:br/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Ａ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要清楚說明對於藥物是否曾經有過敏反應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Ｂ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爸媽陪同看診時，交給他們說明，會比較清楚，自己不需要說明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Ｃ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病歷上要註明家族病史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Ｄ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下周要段考了，可向醫生告知，請他開藥時，避免使用副作用會讓人嗜睡的藥物。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6"/>
      <w:bookmarkStart w:id="17" w:name="Z_bf31be20_f81f_4879_8322_93edff24d9f4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“遺失的微笑”是一部講述著許多臉頰長腫瘤而被刨掉，導致臉部殘缺的紀錄片。裡面的患者都是接觸甚麼物質多年所致？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嚼食檳榔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吸食毒品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塗擦油脂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飲用泉水。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7"/>
      <w:bookmarkStart w:id="18" w:name="Z_9210c676_68ab_4186_a2f9_7e599f53bbe2"/>
      <w:r>
        <w:rPr>
          <w:color w:val="000000"/>
          <w:sz w:val="24"/>
          <w:u w:val="none"/>
        </w:rPr>
        <w:t xml:space="preserve">(   ) </w:t>
      </w:r>
      <w:r w:rsidRPr="00867CC5">
        <w:rPr>
          <w:rFonts w:eastAsia="標楷體" w:hint="eastAsia"/>
          <w:color w:val="000000"/>
          <w:sz w:val="24"/>
        </w:rPr>
        <w:t xml:space="preserve">小華中餐後錯過時間、忘了服藥；現在已到晚餐服藥時間了。這時，他應該如何服藥才正確？　</w:t>
      </w:r>
      <w:r>
        <w:rPr/>
        <w:br/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Ａ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一次服下兩份藥量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Ｂ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吃晚餐後的那一份藥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Ｃ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停藥、靜觀其變　</w:t>
      </w:r>
      <w:r w:rsidRPr="00867CC5">
        <w:rPr>
          <w:rFonts w:eastAsia="標楷體" w:hint="eastAsia"/>
          <w:color w:val="000000"/>
          <w:sz w:val="24"/>
        </w:rPr>
        <w:t xml:space="preserve">(</w:t>
      </w:r>
      <w:r w:rsidRPr="00867CC5">
        <w:rPr>
          <w:rFonts w:eastAsia="標楷體" w:hint="eastAsia"/>
          <w:color w:val="000000"/>
          <w:sz w:val="24"/>
        </w:rPr>
        <w:t xml:space="preserve">Ｄ</w:t>
      </w:r>
      <w:r w:rsidRPr="00867CC5">
        <w:rPr>
          <w:rFonts w:eastAsia="標楷體" w:hint="eastAsia"/>
          <w:color w:val="000000"/>
          <w:sz w:val="24"/>
        </w:rPr>
        <w:t xml:space="preserve">)</w:t>
      </w:r>
      <w:r w:rsidRPr="00867CC5">
        <w:rPr>
          <w:rFonts w:eastAsia="標楷體" w:hint="eastAsia"/>
          <w:color w:val="000000"/>
          <w:sz w:val="24"/>
        </w:rPr>
        <w:t xml:space="preserve">自行減半、只吃半包份量。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8"/>
      <w:bookmarkStart w:id="19" w:name="Z_015b91a0_ce2c_4290_82b0_6d0c94e1c63b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避免喝來路不名的飲料，主要是要避免服用到約會強暴丸，指的是哪種毒品？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大麻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FM2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海洛英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安非他命。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9"/>
      <w:bookmarkStart w:id="20" w:name="Z_886e68a8_c99c_4e8a_b826_7fb3542ca5b8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菸中的主要有害物質及其作用之配對，何者正確？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成癮／菸焦油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致癌／尼古丁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缺氧／一氧化碳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妄想／生物鹼。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0"/>
      <w:bookmarkStart w:id="21" w:name="Z_da347f18_c42e_4fc6_8c33_806dde36b959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何者是檳榔樹對生態的影響？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檳榔樹可以綠化美化環境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檳榔樹可以淨化空氣污染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檳榔樹病蟲害多，易得黃褐病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檳榔樹根淺，易成為土石流幫兇。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1"/>
      <w:bookmarkStart w:id="22" w:name="Z_45beb6dd_0969_45bd_9260_4ac858d4178b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成癮性最高的是哪種毒品？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大麻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搖頭丸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海洛英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安非他命。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2"/>
      <w:bookmarkStart w:id="23" w:name="Z_e60fe54a_c5e6_48d3_bd24_dbaf000ddd7d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阿東長期使用某毒品而造成膀胱纖維化，導致頻尿、記憶力變差，請問他是使用哪種毒品？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FM2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大麻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海洛英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K</w:t>
      </w:r>
      <w:r w:rsidRPr="00D972A4">
        <w:rPr>
          <w:rFonts w:eastAsia="標楷體" w:hint="eastAsia"/>
          <w:color w:val="000000"/>
          <w:sz w:val="24"/>
        </w:rPr>
        <w:t xml:space="preserve">　他命。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3"/>
      <w:bookmarkStart w:id="24" w:name="Z_c95bdbe9_1c13_48b4_85be_ddd2c9535161"/>
      <w:r>
        <w:rPr>
          <w:color w:val="000000"/>
          <w:sz w:val="24"/>
          <w:u w:val="none"/>
        </w:rPr>
        <w:t xml:space="preserve">(   ) </w:t>
      </w:r>
      <w:r>
        <w:rPr>
          <w:rFonts w:eastAsia="標楷體" w:hint="eastAsia"/>
          <w:color w:val="000000"/>
          <w:sz w:val="24"/>
        </w:rPr>
        <w:t xml:space="preserve">下列哪支電話為政府單位提供的戒菸專線？　</w:t>
      </w:r>
      <w:r>
        <w:rPr/>
        <w:br/>
      </w:r>
      <w:r>
        <w:rPr>
          <w:rFonts w:ascii="標楷體" w:eastAsia="標楷體" w:hAnsi="標楷體" w:hint="eastAsia"/>
          <w:color w:val="000000"/>
          <w:sz w:val="24"/>
        </w:rPr>
        <w:t xml:space="preserve">(Ａ)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0800-63-63-63</w:t>
      </w:r>
      <w:r>
        <w:rPr>
          <w:rFonts w:eastAsia="標楷體" w:hint="eastAsia"/>
          <w:color w:val="000000"/>
          <w:sz w:val="24"/>
        </w:rPr>
        <w:t xml:space="preserve">　</w:t>
      </w:r>
      <w:r>
        <w:rPr>
          <w:rFonts w:ascii="標楷體" w:eastAsia="標楷體" w:hAnsi="標楷體" w:hint="eastAsia"/>
          <w:color w:val="000000"/>
          <w:sz w:val="24"/>
        </w:rPr>
        <w:t xml:space="preserve">(Ｂ)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412-5252</w:t>
      </w:r>
      <w:r>
        <w:rPr>
          <w:rFonts w:eastAsia="標楷體" w:hint="eastAsia"/>
          <w:color w:val="000000"/>
          <w:sz w:val="24"/>
        </w:rPr>
        <w:t xml:space="preserve">　</w:t>
      </w:r>
      <w:r>
        <w:rPr>
          <w:rFonts w:ascii="標楷體" w:eastAsia="標楷體" w:hAnsi="標楷體" w:hint="eastAsia"/>
          <w:color w:val="000000"/>
          <w:sz w:val="24"/>
        </w:rPr>
        <w:t xml:space="preserve">(Ｃ)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0800-770-885</w:t>
      </w:r>
      <w:r>
        <w:rPr>
          <w:rFonts w:eastAsia="標楷體" w:hint="eastAsia"/>
          <w:color w:val="000000"/>
          <w:sz w:val="24"/>
        </w:rPr>
        <w:t xml:space="preserve">　</w:t>
      </w:r>
      <w:r>
        <w:rPr>
          <w:rFonts w:ascii="標楷體" w:eastAsia="標楷體" w:hAnsi="標楷體" w:hint="eastAsia"/>
          <w:color w:val="000000"/>
          <w:sz w:val="24"/>
        </w:rPr>
        <w:t xml:space="preserve">(Ｄ)</w:t>
      </w:r>
      <w:r>
        <w:rPr>
          <w:rFonts w:eastAsia="標楷體" w:hint="eastAsia"/>
          <w:color w:val="000000"/>
          <w:w w:val="25"/>
          <w:sz w:val="24"/>
        </w:rPr>
        <w:t xml:space="preserve">　</w:t>
      </w:r>
      <w:r>
        <w:rPr>
          <w:rFonts w:eastAsia="標楷體" w:hint="eastAsia"/>
          <w:color w:val="000000"/>
          <w:sz w:val="24"/>
        </w:rPr>
        <w:t xml:space="preserve">0800-200-885</w:t>
      </w:r>
      <w:r>
        <w:rPr>
          <w:rFonts w:eastAsia="標楷體" w:hint="eastAsia"/>
          <w:color w:val="000000"/>
          <w:sz w:val="24"/>
        </w:rPr>
        <w:t xml:space="preserve">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4"/>
      <w:bookmarkStart w:id="25" w:name="Z_ca4657b3_dee0_4ee4_b3fb_6ac7bf35d696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小倩參加團體約會，喝完飲料後漸覺手腳沉重、頭暈欲睡，她應該採取何種行動？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休息小憩一下，降低疲勞感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找藉口，盡速離開現場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上社群網站，找朋友聊天解悶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多喝些白開水，應該就好。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5"/>
      <w:bookmarkStart w:id="26" w:name="Z_01828bbe_939d_4103_b0cf_6b1d72497c02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毒品依其成癮性、濫用性及對社會危害性，可以分為幾級？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2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3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4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5</w:t>
      </w:r>
      <w:r w:rsidRPr="00D972A4">
        <w:rPr>
          <w:rFonts w:eastAsia="標楷體" w:hint="eastAsia"/>
          <w:color w:val="000000"/>
          <w:sz w:val="24"/>
        </w:rPr>
        <w:t xml:space="preserve">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6"/>
      <w:bookmarkStart w:id="27" w:name="Z_ff12b1aa_464c_42ec_84f8_c6ff3fa2b261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戒毒過程中出現焦躁不安、腹部絞痛、頭痛、皮膚蟲囓咬感等不適，這就是所謂的何種現象？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戒斷症狀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下痢症狀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耐藥性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抗藥性。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7"/>
      <w:bookmarkStart w:id="28" w:name="Z_eecd1812_95e9_4a41_9a52_a246657f7347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花爸在客廳點了一支菸，產生的危害影響，下列何者為非？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會釋放數千種化學物質，其中有數百種對人體健康有害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二手煙由主流菸煙及側流菸煙混合而成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二手煙已經被聯合國世界衛生組織（</w:t>
      </w:r>
      <w:r w:rsidRPr="00022A2F">
        <w:rPr>
          <w:rFonts w:eastAsia="標楷體" w:hint="eastAsia"/>
          <w:color w:val="000000"/>
          <w:sz w:val="24"/>
        </w:rPr>
        <w:t xml:space="preserve">WHO</w:t>
      </w:r>
      <w:r w:rsidRPr="00022A2F">
        <w:rPr>
          <w:rFonts w:eastAsia="標楷體" w:hint="eastAsia"/>
          <w:color w:val="000000"/>
          <w:sz w:val="24"/>
        </w:rPr>
        <w:t xml:space="preserve">）列為「頭號的致癌物質」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菸熄滅後，在環境中殘留的三手煙，附著在頭髮、衣服、食物、傢俱等各種物質的表面，其實危害不大，對花媽影響不大。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8"/>
      <w:bookmarkStart w:id="29" w:name="Z_1e555ca1_48f3_42eb_9f0f_38b3d0c30a14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兒童及少年福利與權益保障法規定未滿幾歲不能飲酒？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16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17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18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20</w:t>
      </w:r>
      <w:r w:rsidRPr="00511A44">
        <w:rPr>
          <w:rFonts w:eastAsia="標楷體" w:hint="eastAsia"/>
          <w:color w:val="000000"/>
          <w:sz w:val="24"/>
        </w:rPr>
        <w:t xml:space="preserve">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9"/>
      <w:bookmarkStart w:id="30" w:name="Z_ac727f0b_b87c_40d4_893e_94d57205f329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下課後在公園看到某國中生在吸電子煙，下列敘述何者為非？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電子煙是科技時代的進步，少了焦油，可以大大降低罹癌的發生，可放心使用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電子煙是透過霧化器加熱煙油的方式產生煙霧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煙油內包含了尼古丁、甲醛、乙醛、丙二醇、風味劑等成分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煙油中未可能有些未知的成分而產生重金屬、致癌物。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0"/>
      <w:bookmarkStart w:id="31" w:name="Z_c3a01d6d_e3ef_4fff_8ec5_bbbd8efe64eb"/>
      <w:r>
        <w:rPr>
          <w:color w:val="000000"/>
          <w:sz w:val="24"/>
          <w:u w:val="none"/>
        </w:rPr>
        <w:t xml:space="preserve">(   ) </w:t>
      </w:r>
      <w:r w:rsidRPr="00D4125C">
        <w:rPr>
          <w:rFonts w:eastAsia="標楷體" w:hint="eastAsia"/>
          <w:color w:val="000000"/>
          <w:sz w:val="24"/>
        </w:rPr>
        <w:t xml:space="preserve">下列何者非政府設置的　</w:t>
      </w:r>
      <w:r w:rsidRPr="00D4125C">
        <w:rPr>
          <w:rFonts w:eastAsia="標楷體" w:hint="eastAsia"/>
          <w:color w:val="000000"/>
          <w:sz w:val="24"/>
        </w:rPr>
        <w:t xml:space="preserve">1922</w:t>
      </w:r>
      <w:r w:rsidRPr="00D4125C">
        <w:rPr>
          <w:rFonts w:eastAsia="標楷體" w:hint="eastAsia"/>
          <w:color w:val="000000"/>
          <w:sz w:val="24"/>
        </w:rPr>
        <w:t xml:space="preserve">　專線的作用？　</w:t>
      </w:r>
      <w:r>
        <w:rPr/>
        <w:br/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Ａ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供民眾對各種傳染病諮詢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Ｂ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便利民眾疫情通報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Ｃ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民眾可以詢問各項預防接種事項　</w:t>
      </w:r>
      <w:r w:rsidRPr="00D4125C">
        <w:rPr>
          <w:rFonts w:eastAsia="標楷體" w:hint="eastAsia"/>
          <w:color w:val="000000"/>
          <w:sz w:val="24"/>
        </w:rPr>
        <w:t xml:space="preserve">(</w:t>
      </w:r>
      <w:r w:rsidRPr="00D4125C">
        <w:rPr>
          <w:rFonts w:eastAsia="標楷體" w:hint="eastAsia"/>
          <w:color w:val="000000"/>
          <w:sz w:val="24"/>
        </w:rPr>
        <w:t xml:space="preserve">Ｄ</w:t>
      </w:r>
      <w:r w:rsidRPr="00D4125C">
        <w:rPr>
          <w:rFonts w:eastAsia="標楷體" w:hint="eastAsia"/>
          <w:color w:val="000000"/>
          <w:sz w:val="24"/>
        </w:rPr>
        <w:t xml:space="preserve">)</w:t>
      </w:r>
      <w:r w:rsidRPr="00D4125C">
        <w:rPr>
          <w:rFonts w:eastAsia="標楷體" w:hint="eastAsia"/>
          <w:color w:val="000000"/>
          <w:sz w:val="24"/>
        </w:rPr>
        <w:t xml:space="preserve">提供民眾緊急醫護救援服務。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1"/>
      <w:bookmarkStart w:id="32" w:name="Z_8a360964_83d3_4b5e_84f5_7b6c21ce5fc7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進入體內的酒精幾乎全靠哪個臟器代謝處理？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胰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肝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肺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腎。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2"/>
      <w:bookmarkStart w:id="33" w:name="Z_d7405607_20bb_4141_9651_697068e44f44"/>
      <w:r>
        <w:rPr>
          <w:color w:val="000000"/>
          <w:sz w:val="24"/>
          <w:u w:val="none"/>
        </w:rPr>
        <w:t xml:space="preserve">(   ) </w:t>
      </w:r>
      <w:r>
        <w:rPr>
          <w:rFonts w:eastAsia="標楷體" w:hint="eastAsia"/>
          <w:color w:val="000000"/>
          <w:sz w:val="24"/>
        </w:rPr>
        <w:t xml:space="preserve">下列何者是菸品當中最主要的致癌物質？　</w:t>
      </w:r>
      <w:r>
        <w:rPr/>
        <w:br/>
      </w:r>
      <w:r>
        <w:rPr>
          <w:rFonts w:ascii="標楷體" w:eastAsia="標楷體" w:hAnsi="標楷體" w:hint="eastAsia"/>
          <w:color w:val="000000"/>
          <w:sz w:val="24"/>
        </w:rPr>
        <w:t xml:space="preserve">(Ａ)</w:t>
      </w:r>
      <w:r>
        <w:rPr>
          <w:rFonts w:eastAsia="標楷體" w:hint="eastAsia"/>
          <w:color w:val="000000"/>
          <w:sz w:val="24"/>
        </w:rPr>
        <w:t xml:space="preserve">菸焦油　</w:t>
      </w:r>
      <w:r>
        <w:rPr>
          <w:rFonts w:ascii="標楷體" w:eastAsia="標楷體" w:hAnsi="標楷體" w:hint="eastAsia"/>
          <w:color w:val="000000"/>
          <w:sz w:val="24"/>
        </w:rPr>
        <w:t xml:space="preserve">(Ｂ)</w:t>
      </w:r>
      <w:r>
        <w:rPr>
          <w:rFonts w:eastAsia="標楷體" w:hint="eastAsia"/>
          <w:color w:val="000000"/>
          <w:sz w:val="24"/>
        </w:rPr>
        <w:t xml:space="preserve">尼古丁　</w:t>
      </w:r>
      <w:r>
        <w:rPr>
          <w:rFonts w:ascii="標楷體" w:eastAsia="標楷體" w:hAnsi="標楷體" w:hint="eastAsia"/>
          <w:color w:val="000000"/>
          <w:sz w:val="24"/>
        </w:rPr>
        <w:t xml:space="preserve">(Ｃ)</w:t>
      </w:r>
      <w:r>
        <w:rPr>
          <w:rFonts w:eastAsia="標楷體" w:hint="eastAsia"/>
          <w:color w:val="000000"/>
          <w:sz w:val="24"/>
        </w:rPr>
        <w:t xml:space="preserve">二氧化碳　</w:t>
      </w:r>
      <w:r>
        <w:rPr>
          <w:rFonts w:ascii="標楷體" w:eastAsia="標楷體" w:hAnsi="標楷體" w:hint="eastAsia"/>
          <w:color w:val="000000"/>
          <w:sz w:val="24"/>
        </w:rPr>
        <w:t xml:space="preserve">(Ｄ)</w:t>
      </w:r>
      <w:r>
        <w:rPr>
          <w:rFonts w:eastAsia="標楷體" w:hint="eastAsia"/>
          <w:color w:val="000000"/>
          <w:sz w:val="24"/>
        </w:rPr>
        <w:t xml:space="preserve">一氧化碳。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3"/>
      <w:bookmarkStart w:id="34" w:name="Z_15ed3c39_5905_4f7e_82f3_5d0e00af77fc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不肖減肥藥常會非法摻有哪類毒品，因而染上毒癮，致使暴力攻擊傾向、失眠、食慾不振？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FM2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嗎啡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大麻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安非他命。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4"/>
      <w:bookmarkStart w:id="35" w:name="Z_e4f8c01e_c0de_45e1_8bfb_2e526661103d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家裡的小孩近日突然買了很多強力膠，你如何家長應該如何才恰當？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那些只是黏合用品，不須擔憂吃到體內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強力膠不是表列的毒品，無須大驚小怪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強力膠散發的氣體會讓人上癮的情況，需多留意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認為一定是學校功課所需，催促他使用。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5"/>
      <w:bookmarkStart w:id="36" w:name="Z_0e1a023a_d0bf_4830_aa75_06cfc2d93433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毒品的說法，下列何者正確？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毒品對年輕人來說，一點點是不太會上癮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吸完安非他命，再拉　</w:t>
      </w:r>
      <w:r w:rsidRPr="00D972A4">
        <w:rPr>
          <w:rFonts w:eastAsia="標楷體" w:hint="eastAsia"/>
          <w:color w:val="000000"/>
          <w:sz w:val="24"/>
        </w:rPr>
        <w:t xml:space="preserve">K</w:t>
      </w:r>
      <w:r w:rsidRPr="00D972A4">
        <w:rPr>
          <w:rFonts w:eastAsia="標楷體" w:hint="eastAsia"/>
          <w:color w:val="000000"/>
          <w:sz w:val="24"/>
        </w:rPr>
        <w:t xml:space="preserve">　就不會被驗出來了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讀書為了要有效果，使用些毒品藥物，只要控制好使用量，是無所謂的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吸毒害一生，不只吸毒者會觸法，販賣、製造和單純運送都有刑責。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6"/>
      <w:bookmarkStart w:id="37" w:name="Z_045dbb1f_32fd_4fb6_9a99_82982dea959f"/>
      <w:r>
        <w:rPr>
          <w:color w:val="000000"/>
          <w:sz w:val="24"/>
          <w:u w:val="none"/>
        </w:rPr>
        <w:t xml:space="preserve">(   ) </w:t>
      </w:r>
      <w:r w:rsidRPr="00022A2F">
        <w:rPr>
          <w:rFonts w:eastAsia="標楷體" w:hint="eastAsia"/>
          <w:color w:val="000000"/>
          <w:sz w:val="24"/>
        </w:rPr>
        <w:t xml:space="preserve">台灣哪種癌症的患者中有八成以上同時吸菸、飲酒又有嚼檳榔習慣？　</w:t>
      </w:r>
      <w:r>
        <w:rPr/>
        <w:br/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Ａ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腦癌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Ｂ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骨癌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Ｃ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淋巴癌　</w:t>
      </w:r>
      <w:r w:rsidRPr="00022A2F">
        <w:rPr>
          <w:rFonts w:eastAsia="標楷體" w:hint="eastAsia"/>
          <w:color w:val="000000"/>
          <w:sz w:val="24"/>
        </w:rPr>
        <w:t xml:space="preserve">(</w:t>
      </w:r>
      <w:r w:rsidRPr="00022A2F">
        <w:rPr>
          <w:rFonts w:eastAsia="標楷體" w:hint="eastAsia"/>
          <w:color w:val="000000"/>
          <w:sz w:val="24"/>
        </w:rPr>
        <w:t xml:space="preserve">Ｄ</w:t>
      </w:r>
      <w:r w:rsidRPr="00022A2F">
        <w:rPr>
          <w:rFonts w:eastAsia="標楷體" w:hint="eastAsia"/>
          <w:color w:val="000000"/>
          <w:sz w:val="24"/>
        </w:rPr>
        <w:t xml:space="preserve">)</w:t>
      </w:r>
      <w:r w:rsidRPr="00022A2F">
        <w:rPr>
          <w:rFonts w:eastAsia="標楷體" w:hint="eastAsia"/>
          <w:color w:val="000000"/>
          <w:sz w:val="24"/>
        </w:rPr>
        <w:t xml:space="preserve">口腔癌。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7"/>
      <w:bookmarkStart w:id="38" w:name="Z_b773ddef_f202_4794_aae3_7afc0ba3402c"/>
      <w:r>
        <w:rPr>
          <w:color w:val="000000"/>
          <w:sz w:val="24"/>
          <w:u w:val="none"/>
        </w:rPr>
        <w:t xml:space="preserve">(   ) </w:t>
      </w:r>
      <w:r w:rsidRPr="00511A44">
        <w:rPr>
          <w:rFonts w:eastAsia="標楷體" w:hint="eastAsia"/>
          <w:color w:val="000000"/>
          <w:sz w:val="24"/>
        </w:rPr>
        <w:t xml:space="preserve">同時喝酒、抽菸、吃檳榔罹患口腔癌的機率是一般位使用者的幾倍？　</w:t>
      </w:r>
      <w:r>
        <w:rPr/>
        <w:br/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Ａ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23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Ｂ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46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Ｃ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86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(</w:t>
      </w:r>
      <w:r w:rsidRPr="00511A44">
        <w:rPr>
          <w:rFonts w:eastAsia="標楷體" w:hint="eastAsia"/>
          <w:color w:val="000000"/>
          <w:sz w:val="24"/>
        </w:rPr>
        <w:t xml:space="preserve">Ｄ</w:t>
      </w:r>
      <w:r w:rsidRPr="00511A44">
        <w:rPr>
          <w:rFonts w:eastAsia="標楷體" w:hint="eastAsia"/>
          <w:color w:val="000000"/>
          <w:sz w:val="24"/>
        </w:rPr>
        <w:t xml:space="preserve">)</w:t>
      </w:r>
      <w:r w:rsidRPr="00511A44">
        <w:rPr>
          <w:rFonts w:eastAsia="標楷體" w:hint="eastAsia"/>
          <w:color w:val="000000"/>
          <w:sz w:val="24"/>
        </w:rPr>
        <w:t xml:space="preserve">　</w:t>
      </w:r>
      <w:r w:rsidRPr="00511A44">
        <w:rPr>
          <w:rFonts w:eastAsia="標楷體" w:hint="eastAsia"/>
          <w:color w:val="000000"/>
          <w:sz w:val="24"/>
        </w:rPr>
        <w:t xml:space="preserve">123</w:t>
      </w:r>
      <w:r w:rsidRPr="00511A44">
        <w:rPr>
          <w:rFonts w:eastAsia="標楷體" w:hint="eastAsia"/>
          <w:color w:val="000000"/>
          <w:sz w:val="24"/>
        </w:rPr>
        <w:t xml:space="preserve">。</w:t>
      </w:r>
    </w:p>
    <w:p>
      <w:pPr>
        <w:pStyle w:val="Normal_f7094ef8-42f7-43d9-a611-35787f92b501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8"/>
      <w:bookmarkStart w:id="39" w:name="Z_de3bbacf_3917_48c0_b795_c8c829f49347"/>
      <w:r>
        <w:rPr>
          <w:color w:val="000000"/>
          <w:sz w:val="24"/>
          <w:u w:val="none"/>
        </w:rPr>
        <w:t xml:space="preserve">(   ) </w:t>
      </w:r>
      <w:r w:rsidRPr="00D972A4">
        <w:rPr>
          <w:rFonts w:eastAsia="標楷體" w:hint="eastAsia"/>
          <w:color w:val="000000"/>
          <w:sz w:val="24"/>
        </w:rPr>
        <w:t xml:space="preserve">哪種管制藥品現在仍被醫療機構使用，但須在醫院監控下以免出現濫用中毒上癮的情況？　</w:t>
      </w:r>
      <w:r>
        <w:rPr/>
        <w:br/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Ａ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搖頭丸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Ｂ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嗎啡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Ｃ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FM2</w:t>
      </w:r>
      <w:r w:rsidRPr="00D972A4">
        <w:rPr>
          <w:rFonts w:eastAsia="標楷體" w:hint="eastAsia"/>
          <w:color w:val="000000"/>
          <w:sz w:val="24"/>
        </w:rPr>
        <w:t xml:space="preserve">　</w:t>
      </w:r>
      <w:r w:rsidRPr="00D972A4">
        <w:rPr>
          <w:rFonts w:eastAsia="標楷體" w:hint="eastAsia"/>
          <w:color w:val="000000"/>
          <w:sz w:val="24"/>
        </w:rPr>
        <w:t xml:space="preserve">(</w:t>
      </w:r>
      <w:r w:rsidRPr="00D972A4">
        <w:rPr>
          <w:rFonts w:eastAsia="標楷體" w:hint="eastAsia"/>
          <w:color w:val="000000"/>
          <w:sz w:val="24"/>
        </w:rPr>
        <w:t xml:space="preserve">Ｄ</w:t>
      </w:r>
      <w:r w:rsidRPr="00D972A4">
        <w:rPr>
          <w:rFonts w:eastAsia="標楷體" w:hint="eastAsia"/>
          <w:color w:val="000000"/>
          <w:sz w:val="24"/>
        </w:rPr>
        <w:t xml:space="preserve">)</w:t>
      </w:r>
      <w:r w:rsidRPr="00D972A4">
        <w:rPr>
          <w:rFonts w:eastAsia="標楷體" w:hint="eastAsia"/>
          <w:color w:val="000000"/>
          <w:sz w:val="24"/>
        </w:rPr>
        <w:t xml:space="preserve">海洛因。</w:t>
      </w:r>
    </w:p>
    <w:p>
      <w:pPr>
        <w:pStyle w:val="Normal_f7094ef8-42f7-43d9-a611-35787f92b501"/>
        <w:snapToGrid w:val="0"/>
      </w:pPr>
      <w:bookmarkEnd w:id="39"/>
    </w:p>
    <w:sectPr>
      <w:type w:val="continuous"/>
      <w:pgSz w:w="11900" w:h="16840" w:orient="portrait"/>
      <w:pgMar w:top="567" w:right="567" w:bottom="567" w:left="567" w:header="720" w:footer="200" w:gutter="0"/>
      <w:pgBorders/>
      <w:cols w:num="2" w:sep="1" w:space="420">
        <w:col w:w="4983.0005" w:space="420"/>
        <w:col w:w="4983.0005" w:space="4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f7094ef8-42f7-43d9-a611-35787f92b501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f7094ef8-42f7-43d9-a611-35787f92b501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087461875"/>
      <w:docPartObj>
        <w:docPartGallery w:val="Page Numbers (Bottom of Page)"/>
        <w:docPartUnique/>
      </w:docPartObj>
    </w:sdtPr>
    <w:sdtContent>
      <w:p>
        <w:pPr>
          <w:pStyle w:val="Normal_f7094ef8-42f7-43d9-a611-35787f92b50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533E00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6e75a774-a741-453a-9c08-72330ea436e2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533E00"/>
    <w:rPr>
      <w:rFonts w:eastAsia="標楷體"/>
      <w:kern w:val="2"/>
    </w:rPr>
  </w:style>
  <w:style w:type="paragraph" w:styleId="Normal_f7094ef8-42f7-43d9-a611-35787f92b501">
    <w:name w:val="Normal_f7094ef8-42f7-43d9-a611-35787f92b501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_6e75a774-a741-453a-9c08-72330ea436e2">
    <w:name w:val="testTypeHeader_6e75a774-a741-453a-9c08-72330ea436e2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Microsoft Office Word</Application>
  <DocSecurity>0</DocSecurity>
  <Lines>0</Lines>
  <Paragraphs>0</Paragraphs>
  <Company>翰林出版事業股份有限公司</Company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peterjang</cp:lastModifiedBy>
  <cp:revision>3</cp:revision>
  <cp:lastPrinted>1900-12-31T16:00:00Z</cp:lastPrinted>
  <dcterms:created xsi:type="dcterms:W3CDTF">2023-10-06T08:01:00Z</dcterms:created>
  <dcterms:modified xsi:type="dcterms:W3CDTF">2024-05-16T10:00:00Z</dcterms:modified>
</cp:coreProperties>
</file>